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6F30" w14:textId="77777777" w:rsidR="00390FF4" w:rsidRPr="007A5EE1" w:rsidRDefault="00390FF4">
      <w:pPr>
        <w:pStyle w:val="titul-nzevstandardu"/>
      </w:pPr>
    </w:p>
    <w:p w14:paraId="1EA477FB" w14:textId="77777777" w:rsidR="00390FF4" w:rsidRPr="007A5EE1" w:rsidRDefault="00255A89">
      <w:pPr>
        <w:pStyle w:val="titul-nzevstandardu"/>
        <w:rPr>
          <w:sz w:val="52"/>
          <w:szCs w:val="52"/>
        </w:rPr>
      </w:pPr>
      <w:r w:rsidRPr="007A5EE1">
        <w:rPr>
          <w:sz w:val="52"/>
          <w:szCs w:val="52"/>
        </w:rPr>
        <w:t>Průvodcovská a předčitatelská služba</w:t>
      </w:r>
    </w:p>
    <w:p w14:paraId="269B8F42" w14:textId="77777777" w:rsidR="00390FF4" w:rsidRPr="007A5EE1" w:rsidRDefault="00255A89">
      <w:pPr>
        <w:pStyle w:val="titul-sloregistrace"/>
      </w:pPr>
      <w:r w:rsidRPr="007A5EE1">
        <w:t>§ 42 Zákona č. 108/2006 Sb.</w:t>
      </w:r>
    </w:p>
    <w:p w14:paraId="38D39DDC" w14:textId="77777777" w:rsidR="00390FF4" w:rsidRPr="007A5EE1" w:rsidRDefault="00255A89">
      <w:pPr>
        <w:pStyle w:val="titul-sloregistrace"/>
      </w:pPr>
      <w:r w:rsidRPr="007A5EE1">
        <w:t>průvodcovská a předčitatelská služba</w:t>
      </w:r>
    </w:p>
    <w:p w14:paraId="295BD452" w14:textId="77777777" w:rsidR="00390FF4" w:rsidRPr="007A5EE1" w:rsidRDefault="00255A89">
      <w:pPr>
        <w:pStyle w:val="titul-sloregistrace"/>
      </w:pPr>
      <w:r w:rsidRPr="007A5EE1">
        <w:t>číslo registrace 7053308</w:t>
      </w:r>
    </w:p>
    <w:p w14:paraId="42ED07A2" w14:textId="77777777" w:rsidR="00390FF4" w:rsidRPr="007A5EE1" w:rsidRDefault="00390FF4">
      <w:pPr>
        <w:pStyle w:val="titul-sloregistrace"/>
      </w:pPr>
    </w:p>
    <w:p w14:paraId="1A4AB463" w14:textId="77777777" w:rsidR="00390FF4" w:rsidRPr="007A5EE1" w:rsidRDefault="00390FF4">
      <w:pPr>
        <w:pStyle w:val="titul-sloregistrace"/>
      </w:pPr>
    </w:p>
    <w:p w14:paraId="3EF6E7F9" w14:textId="77777777" w:rsidR="00390FF4" w:rsidRPr="007A5EE1" w:rsidRDefault="00390FF4">
      <w:pPr>
        <w:pStyle w:val="titul-sloregistrace"/>
      </w:pPr>
    </w:p>
    <w:p w14:paraId="212E032A" w14:textId="77777777" w:rsidR="00390FF4" w:rsidRPr="007A5EE1" w:rsidRDefault="00255A89">
      <w:pPr>
        <w:pStyle w:val="titul-sloregistrace"/>
      </w:pPr>
      <w:r w:rsidRPr="007A5EE1">
        <w:rPr>
          <w:b/>
          <w:bCs/>
        </w:rPr>
        <w:t>Pravidla poskytování služby</w:t>
      </w:r>
    </w:p>
    <w:p w14:paraId="7D3C3593" w14:textId="77777777" w:rsidR="00390FF4" w:rsidRPr="007A5EE1" w:rsidRDefault="00390FF4">
      <w:pPr>
        <w:pStyle w:val="titul-nzevstandardu"/>
      </w:pPr>
    </w:p>
    <w:p w14:paraId="09E04802" w14:textId="77777777" w:rsidR="00390FF4" w:rsidRPr="007A5EE1" w:rsidRDefault="00390FF4">
      <w:pPr>
        <w:pStyle w:val="titul-nzevstandardu"/>
      </w:pPr>
    </w:p>
    <w:p w14:paraId="7C373516" w14:textId="77777777" w:rsidR="00390FF4" w:rsidRPr="007A5EE1" w:rsidRDefault="00390FF4">
      <w:pPr>
        <w:pStyle w:val="titul-nzevstandardu"/>
      </w:pPr>
    </w:p>
    <w:p w14:paraId="6CFC8E51" w14:textId="77777777" w:rsidR="00390FF4" w:rsidRPr="007A5EE1" w:rsidRDefault="00390FF4">
      <w:pPr>
        <w:pStyle w:val="titul-nzevstandardu"/>
      </w:pPr>
    </w:p>
    <w:p w14:paraId="2FECA70C" w14:textId="77777777" w:rsidR="00390FF4" w:rsidRPr="007A5EE1" w:rsidRDefault="00255A89">
      <w:pPr>
        <w:pStyle w:val="titul-nzevstandardu"/>
      </w:pPr>
      <w:r w:rsidRPr="007A5EE1">
        <w:rPr>
          <w:sz w:val="52"/>
          <w:szCs w:val="52"/>
        </w:rPr>
        <w:t>TyfloCentrum Brno, o. p. s.</w:t>
      </w:r>
    </w:p>
    <w:p w14:paraId="24D1474F" w14:textId="14F02E32" w:rsidR="00390FF4" w:rsidRPr="007A5EE1" w:rsidRDefault="006554E1">
      <w:pPr>
        <w:pStyle w:val="obsah-nadpis"/>
        <w:rPr>
          <w:szCs w:val="22"/>
        </w:rPr>
      </w:pPr>
      <w:r w:rsidRPr="007A5EE1">
        <w:rPr>
          <w:noProof/>
          <w:lang w:eastAsia="cs-CZ"/>
        </w:rPr>
        <w:drawing>
          <wp:inline distT="0" distB="0" distL="0" distR="0" wp14:anchorId="76C71014" wp14:editId="536997C4">
            <wp:extent cx="1150620" cy="10439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l="-140" t="-76" r="-140" b="-75"/>
                    <a:stretch>
                      <a:fillRect/>
                    </a:stretch>
                  </pic:blipFill>
                  <pic:spPr bwMode="auto">
                    <a:xfrm>
                      <a:off x="0" y="0"/>
                      <a:ext cx="1150620" cy="1043940"/>
                    </a:xfrm>
                    <a:prstGeom prst="rect">
                      <a:avLst/>
                    </a:prstGeom>
                    <a:noFill/>
                    <a:ln>
                      <a:noFill/>
                    </a:ln>
                  </pic:spPr>
                </pic:pic>
              </a:graphicData>
            </a:graphic>
          </wp:inline>
        </w:drawing>
      </w:r>
    </w:p>
    <w:p w14:paraId="106A91C0" w14:textId="77777777" w:rsidR="00BC3A3F" w:rsidRPr="007A5EE1" w:rsidRDefault="00BC3A3F">
      <w:pPr>
        <w:spacing w:line="240" w:lineRule="auto"/>
        <w:rPr>
          <w:b/>
        </w:rPr>
      </w:pPr>
      <w:r w:rsidRPr="007A5EE1">
        <w:br w:type="page"/>
      </w:r>
    </w:p>
    <w:p w14:paraId="7EDE5B59" w14:textId="58E2D0A1" w:rsidR="00390FF4" w:rsidRPr="007A5EE1" w:rsidRDefault="00255A89">
      <w:pPr>
        <w:pStyle w:val="obsah-nadpis"/>
        <w:jc w:val="both"/>
      </w:pPr>
      <w:r w:rsidRPr="007A5EE1">
        <w:lastRenderedPageBreak/>
        <w:t>OBSAH</w:t>
      </w:r>
    </w:p>
    <w:p w14:paraId="03D411A2" w14:textId="77777777" w:rsidR="00390FF4" w:rsidRPr="007A5EE1" w:rsidRDefault="00255A89">
      <w:pPr>
        <w:pStyle w:val="obsah-hlavika"/>
        <w:jc w:val="both"/>
      </w:pPr>
      <w:r w:rsidRPr="007A5EE1">
        <w:t>Název kapitoly</w:t>
      </w:r>
      <w:r w:rsidRPr="007A5EE1">
        <w:tab/>
        <w:t>číslo stránky</w:t>
      </w:r>
    </w:p>
    <w:p w14:paraId="34C4B569" w14:textId="06FBAC18" w:rsidR="007A5EE1" w:rsidRDefault="00255A89">
      <w:pPr>
        <w:pStyle w:val="Obsah1"/>
        <w:tabs>
          <w:tab w:val="right" w:leader="dot" w:pos="9628"/>
        </w:tabs>
        <w:rPr>
          <w:rFonts w:asciiTheme="minorHAnsi" w:eastAsiaTheme="minorEastAsia" w:hAnsiTheme="minorHAnsi" w:cstheme="minorBidi"/>
          <w:noProof/>
          <w:sz w:val="22"/>
          <w:szCs w:val="22"/>
          <w:lang w:eastAsia="cs-CZ"/>
        </w:rPr>
      </w:pPr>
      <w:r w:rsidRPr="007A5EE1">
        <w:fldChar w:fldCharType="begin"/>
      </w:r>
      <w:r w:rsidRPr="007A5EE1">
        <w:instrText xml:space="preserve"> TOC \o "1-3" \h \z \u </w:instrText>
      </w:r>
      <w:r w:rsidRPr="007A5EE1">
        <w:fldChar w:fldCharType="separate"/>
      </w:r>
      <w:hyperlink w:anchor="_Toc147309668" w:history="1">
        <w:r w:rsidR="007A5EE1" w:rsidRPr="0001672A">
          <w:rPr>
            <w:rStyle w:val="Hypertextovodkaz"/>
            <w:noProof/>
          </w:rPr>
          <w:t>Co je Průvodcovská a předčitatelská služba?</w:t>
        </w:r>
        <w:r w:rsidR="007A5EE1">
          <w:rPr>
            <w:noProof/>
            <w:webHidden/>
          </w:rPr>
          <w:tab/>
        </w:r>
        <w:r w:rsidR="007A5EE1">
          <w:rPr>
            <w:noProof/>
            <w:webHidden/>
          </w:rPr>
          <w:fldChar w:fldCharType="begin"/>
        </w:r>
        <w:r w:rsidR="007A5EE1">
          <w:rPr>
            <w:noProof/>
            <w:webHidden/>
          </w:rPr>
          <w:instrText xml:space="preserve"> PAGEREF _Toc147309668 \h </w:instrText>
        </w:r>
        <w:r w:rsidR="007A5EE1">
          <w:rPr>
            <w:noProof/>
            <w:webHidden/>
          </w:rPr>
        </w:r>
        <w:r w:rsidR="007A5EE1">
          <w:rPr>
            <w:noProof/>
            <w:webHidden/>
          </w:rPr>
          <w:fldChar w:fldCharType="separate"/>
        </w:r>
        <w:r w:rsidR="007A5EE1">
          <w:rPr>
            <w:noProof/>
            <w:webHidden/>
          </w:rPr>
          <w:t>6</w:t>
        </w:r>
        <w:r w:rsidR="007A5EE1">
          <w:rPr>
            <w:noProof/>
            <w:webHidden/>
          </w:rPr>
          <w:fldChar w:fldCharType="end"/>
        </w:r>
      </w:hyperlink>
    </w:p>
    <w:p w14:paraId="79704359" w14:textId="579F1FBB" w:rsidR="007A5EE1" w:rsidRDefault="007A5EE1">
      <w:pPr>
        <w:pStyle w:val="Obsah2"/>
        <w:tabs>
          <w:tab w:val="left" w:pos="660"/>
          <w:tab w:val="right" w:leader="dot" w:pos="9628"/>
        </w:tabs>
        <w:rPr>
          <w:rFonts w:asciiTheme="minorHAnsi" w:eastAsiaTheme="minorEastAsia" w:hAnsiTheme="minorHAnsi" w:cstheme="minorBidi"/>
          <w:noProof/>
          <w:sz w:val="22"/>
          <w:szCs w:val="22"/>
          <w:lang w:eastAsia="cs-CZ"/>
        </w:rPr>
      </w:pPr>
      <w:hyperlink w:anchor="_Toc147309669" w:history="1">
        <w:r w:rsidRPr="0001672A">
          <w:rPr>
            <w:rStyle w:val="Hypertextovodkaz"/>
            <w:noProof/>
          </w:rPr>
          <w:t>1.</w:t>
        </w:r>
        <w:r>
          <w:rPr>
            <w:rFonts w:asciiTheme="minorHAnsi" w:eastAsiaTheme="minorEastAsia" w:hAnsiTheme="minorHAnsi" w:cstheme="minorBidi"/>
            <w:noProof/>
            <w:sz w:val="22"/>
            <w:szCs w:val="22"/>
            <w:lang w:eastAsia="cs-CZ"/>
          </w:rPr>
          <w:tab/>
        </w:r>
        <w:r w:rsidRPr="0001672A">
          <w:rPr>
            <w:rStyle w:val="Hypertextovodkaz"/>
            <w:noProof/>
          </w:rPr>
          <w:t>Průvodcovské služby</w:t>
        </w:r>
        <w:r>
          <w:rPr>
            <w:noProof/>
            <w:webHidden/>
          </w:rPr>
          <w:tab/>
        </w:r>
        <w:r>
          <w:rPr>
            <w:noProof/>
            <w:webHidden/>
          </w:rPr>
          <w:fldChar w:fldCharType="begin"/>
        </w:r>
        <w:r>
          <w:rPr>
            <w:noProof/>
            <w:webHidden/>
          </w:rPr>
          <w:instrText xml:space="preserve"> PAGEREF _Toc147309669 \h </w:instrText>
        </w:r>
        <w:r>
          <w:rPr>
            <w:noProof/>
            <w:webHidden/>
          </w:rPr>
        </w:r>
        <w:r>
          <w:rPr>
            <w:noProof/>
            <w:webHidden/>
          </w:rPr>
          <w:fldChar w:fldCharType="separate"/>
        </w:r>
        <w:r>
          <w:rPr>
            <w:noProof/>
            <w:webHidden/>
          </w:rPr>
          <w:t>6</w:t>
        </w:r>
        <w:r>
          <w:rPr>
            <w:noProof/>
            <w:webHidden/>
          </w:rPr>
          <w:fldChar w:fldCharType="end"/>
        </w:r>
      </w:hyperlink>
    </w:p>
    <w:p w14:paraId="62D4B51A" w14:textId="5AFA6E0F" w:rsidR="007A5EE1" w:rsidRDefault="007A5EE1">
      <w:pPr>
        <w:pStyle w:val="Obsah2"/>
        <w:tabs>
          <w:tab w:val="left" w:pos="660"/>
          <w:tab w:val="right" w:leader="dot" w:pos="9628"/>
        </w:tabs>
        <w:rPr>
          <w:rFonts w:asciiTheme="minorHAnsi" w:eastAsiaTheme="minorEastAsia" w:hAnsiTheme="minorHAnsi" w:cstheme="minorBidi"/>
          <w:noProof/>
          <w:sz w:val="22"/>
          <w:szCs w:val="22"/>
          <w:lang w:eastAsia="cs-CZ"/>
        </w:rPr>
      </w:pPr>
      <w:hyperlink w:anchor="_Toc147309670" w:history="1">
        <w:r w:rsidRPr="0001672A">
          <w:rPr>
            <w:rStyle w:val="Hypertextovodkaz"/>
            <w:noProof/>
          </w:rPr>
          <w:t>2.</w:t>
        </w:r>
        <w:r>
          <w:rPr>
            <w:rFonts w:asciiTheme="minorHAnsi" w:eastAsiaTheme="minorEastAsia" w:hAnsiTheme="minorHAnsi" w:cstheme="minorBidi"/>
            <w:noProof/>
            <w:sz w:val="22"/>
            <w:szCs w:val="22"/>
            <w:lang w:eastAsia="cs-CZ"/>
          </w:rPr>
          <w:tab/>
        </w:r>
        <w:r w:rsidRPr="0001672A">
          <w:rPr>
            <w:rStyle w:val="Hypertextovodkaz"/>
            <w:noProof/>
          </w:rPr>
          <w:t>Předčitatelské služby</w:t>
        </w:r>
        <w:r>
          <w:rPr>
            <w:noProof/>
            <w:webHidden/>
          </w:rPr>
          <w:tab/>
        </w:r>
        <w:r>
          <w:rPr>
            <w:noProof/>
            <w:webHidden/>
          </w:rPr>
          <w:fldChar w:fldCharType="begin"/>
        </w:r>
        <w:r>
          <w:rPr>
            <w:noProof/>
            <w:webHidden/>
          </w:rPr>
          <w:instrText xml:space="preserve"> PAGEREF _Toc147309670 \h </w:instrText>
        </w:r>
        <w:r>
          <w:rPr>
            <w:noProof/>
            <w:webHidden/>
          </w:rPr>
        </w:r>
        <w:r>
          <w:rPr>
            <w:noProof/>
            <w:webHidden/>
          </w:rPr>
          <w:fldChar w:fldCharType="separate"/>
        </w:r>
        <w:r>
          <w:rPr>
            <w:noProof/>
            <w:webHidden/>
          </w:rPr>
          <w:t>6</w:t>
        </w:r>
        <w:r>
          <w:rPr>
            <w:noProof/>
            <w:webHidden/>
          </w:rPr>
          <w:fldChar w:fldCharType="end"/>
        </w:r>
      </w:hyperlink>
    </w:p>
    <w:p w14:paraId="15348562" w14:textId="3D4D01BF"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1" w:history="1">
        <w:r w:rsidRPr="0001672A">
          <w:rPr>
            <w:rStyle w:val="Hypertextovodkaz"/>
            <w:noProof/>
          </w:rPr>
          <w:t>Jak službu poskytujeme</w:t>
        </w:r>
        <w:r>
          <w:rPr>
            <w:noProof/>
            <w:webHidden/>
          </w:rPr>
          <w:tab/>
        </w:r>
        <w:r>
          <w:rPr>
            <w:noProof/>
            <w:webHidden/>
          </w:rPr>
          <w:fldChar w:fldCharType="begin"/>
        </w:r>
        <w:r>
          <w:rPr>
            <w:noProof/>
            <w:webHidden/>
          </w:rPr>
          <w:instrText xml:space="preserve"> PAGEREF _Toc147309671 \h </w:instrText>
        </w:r>
        <w:r>
          <w:rPr>
            <w:noProof/>
            <w:webHidden/>
          </w:rPr>
        </w:r>
        <w:r>
          <w:rPr>
            <w:noProof/>
            <w:webHidden/>
          </w:rPr>
          <w:fldChar w:fldCharType="separate"/>
        </w:r>
        <w:r>
          <w:rPr>
            <w:noProof/>
            <w:webHidden/>
          </w:rPr>
          <w:t>6</w:t>
        </w:r>
        <w:r>
          <w:rPr>
            <w:noProof/>
            <w:webHidden/>
          </w:rPr>
          <w:fldChar w:fldCharType="end"/>
        </w:r>
      </w:hyperlink>
    </w:p>
    <w:p w14:paraId="1AEDB966" w14:textId="04E8493E"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2" w:history="1">
        <w:r w:rsidRPr="0001672A">
          <w:rPr>
            <w:rStyle w:val="Hypertextovodkaz"/>
            <w:noProof/>
          </w:rPr>
          <w:t>Kde službu poskytujeme</w:t>
        </w:r>
        <w:r>
          <w:rPr>
            <w:noProof/>
            <w:webHidden/>
          </w:rPr>
          <w:tab/>
        </w:r>
        <w:r>
          <w:rPr>
            <w:noProof/>
            <w:webHidden/>
          </w:rPr>
          <w:fldChar w:fldCharType="begin"/>
        </w:r>
        <w:r>
          <w:rPr>
            <w:noProof/>
            <w:webHidden/>
          </w:rPr>
          <w:instrText xml:space="preserve"> PAGEREF _Toc147309672 \h </w:instrText>
        </w:r>
        <w:r>
          <w:rPr>
            <w:noProof/>
            <w:webHidden/>
          </w:rPr>
        </w:r>
        <w:r>
          <w:rPr>
            <w:noProof/>
            <w:webHidden/>
          </w:rPr>
          <w:fldChar w:fldCharType="separate"/>
        </w:r>
        <w:r>
          <w:rPr>
            <w:noProof/>
            <w:webHidden/>
          </w:rPr>
          <w:t>7</w:t>
        </w:r>
        <w:r>
          <w:rPr>
            <w:noProof/>
            <w:webHidden/>
          </w:rPr>
          <w:fldChar w:fldCharType="end"/>
        </w:r>
      </w:hyperlink>
    </w:p>
    <w:p w14:paraId="2CEE4BC2" w14:textId="3984E7B8"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3" w:history="1">
        <w:r w:rsidRPr="0001672A">
          <w:rPr>
            <w:rStyle w:val="Hypertextovodkaz"/>
            <w:noProof/>
          </w:rPr>
          <w:t>Jak si službu objednat</w:t>
        </w:r>
        <w:r>
          <w:rPr>
            <w:noProof/>
            <w:webHidden/>
          </w:rPr>
          <w:tab/>
        </w:r>
        <w:r>
          <w:rPr>
            <w:noProof/>
            <w:webHidden/>
          </w:rPr>
          <w:fldChar w:fldCharType="begin"/>
        </w:r>
        <w:r>
          <w:rPr>
            <w:noProof/>
            <w:webHidden/>
          </w:rPr>
          <w:instrText xml:space="preserve"> PAGEREF _Toc147309673 \h </w:instrText>
        </w:r>
        <w:r>
          <w:rPr>
            <w:noProof/>
            <w:webHidden/>
          </w:rPr>
        </w:r>
        <w:r>
          <w:rPr>
            <w:noProof/>
            <w:webHidden/>
          </w:rPr>
          <w:fldChar w:fldCharType="separate"/>
        </w:r>
        <w:r>
          <w:rPr>
            <w:noProof/>
            <w:webHidden/>
          </w:rPr>
          <w:t>7</w:t>
        </w:r>
        <w:r>
          <w:rPr>
            <w:noProof/>
            <w:webHidden/>
          </w:rPr>
          <w:fldChar w:fldCharType="end"/>
        </w:r>
      </w:hyperlink>
    </w:p>
    <w:p w14:paraId="4CDD12D0" w14:textId="5A4E48D7"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4" w:history="1">
        <w:r w:rsidRPr="0001672A">
          <w:rPr>
            <w:rStyle w:val="Hypertextovodkaz"/>
            <w:rFonts w:eastAsia="Arial"/>
            <w:noProof/>
          </w:rPr>
          <w:t>Kontakty</w:t>
        </w:r>
        <w:r>
          <w:rPr>
            <w:noProof/>
            <w:webHidden/>
          </w:rPr>
          <w:tab/>
        </w:r>
        <w:r>
          <w:rPr>
            <w:noProof/>
            <w:webHidden/>
          </w:rPr>
          <w:fldChar w:fldCharType="begin"/>
        </w:r>
        <w:r>
          <w:rPr>
            <w:noProof/>
            <w:webHidden/>
          </w:rPr>
          <w:instrText xml:space="preserve"> PAGEREF _Toc147309674 \h </w:instrText>
        </w:r>
        <w:r>
          <w:rPr>
            <w:noProof/>
            <w:webHidden/>
          </w:rPr>
        </w:r>
        <w:r>
          <w:rPr>
            <w:noProof/>
            <w:webHidden/>
          </w:rPr>
          <w:fldChar w:fldCharType="separate"/>
        </w:r>
        <w:r>
          <w:rPr>
            <w:noProof/>
            <w:webHidden/>
          </w:rPr>
          <w:t>7</w:t>
        </w:r>
        <w:r>
          <w:rPr>
            <w:noProof/>
            <w:webHidden/>
          </w:rPr>
          <w:fldChar w:fldCharType="end"/>
        </w:r>
      </w:hyperlink>
    </w:p>
    <w:p w14:paraId="58279E63" w14:textId="2DFA444F"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5" w:history="1">
        <w:r w:rsidRPr="0001672A">
          <w:rPr>
            <w:rStyle w:val="Hypertextovodkaz"/>
            <w:rFonts w:eastAsia="Arial"/>
            <w:noProof/>
          </w:rPr>
          <w:t>Co potřebujeme vědět:</w:t>
        </w:r>
        <w:r>
          <w:rPr>
            <w:noProof/>
            <w:webHidden/>
          </w:rPr>
          <w:tab/>
        </w:r>
        <w:r>
          <w:rPr>
            <w:noProof/>
            <w:webHidden/>
          </w:rPr>
          <w:fldChar w:fldCharType="begin"/>
        </w:r>
        <w:r>
          <w:rPr>
            <w:noProof/>
            <w:webHidden/>
          </w:rPr>
          <w:instrText xml:space="preserve"> PAGEREF _Toc147309675 \h </w:instrText>
        </w:r>
        <w:r>
          <w:rPr>
            <w:noProof/>
            <w:webHidden/>
          </w:rPr>
        </w:r>
        <w:r>
          <w:rPr>
            <w:noProof/>
            <w:webHidden/>
          </w:rPr>
          <w:fldChar w:fldCharType="separate"/>
        </w:r>
        <w:r>
          <w:rPr>
            <w:noProof/>
            <w:webHidden/>
          </w:rPr>
          <w:t>7</w:t>
        </w:r>
        <w:r>
          <w:rPr>
            <w:noProof/>
            <w:webHidden/>
          </w:rPr>
          <w:fldChar w:fldCharType="end"/>
        </w:r>
      </w:hyperlink>
    </w:p>
    <w:p w14:paraId="02F41A3B" w14:textId="7F7F92C8"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6" w:history="1">
        <w:r w:rsidRPr="0001672A">
          <w:rPr>
            <w:rStyle w:val="Hypertextovodkaz"/>
            <w:rFonts w:eastAsia="Arial"/>
            <w:noProof/>
          </w:rPr>
          <w:t>Při objednávce služby potřebujeme vědět:</w:t>
        </w:r>
        <w:r>
          <w:rPr>
            <w:noProof/>
            <w:webHidden/>
          </w:rPr>
          <w:tab/>
        </w:r>
        <w:r>
          <w:rPr>
            <w:noProof/>
            <w:webHidden/>
          </w:rPr>
          <w:fldChar w:fldCharType="begin"/>
        </w:r>
        <w:r>
          <w:rPr>
            <w:noProof/>
            <w:webHidden/>
          </w:rPr>
          <w:instrText xml:space="preserve"> PAGEREF _Toc147309676 \h </w:instrText>
        </w:r>
        <w:r>
          <w:rPr>
            <w:noProof/>
            <w:webHidden/>
          </w:rPr>
        </w:r>
        <w:r>
          <w:rPr>
            <w:noProof/>
            <w:webHidden/>
          </w:rPr>
          <w:fldChar w:fldCharType="separate"/>
        </w:r>
        <w:r>
          <w:rPr>
            <w:noProof/>
            <w:webHidden/>
          </w:rPr>
          <w:t>8</w:t>
        </w:r>
        <w:r>
          <w:rPr>
            <w:noProof/>
            <w:webHidden/>
          </w:rPr>
          <w:fldChar w:fldCharType="end"/>
        </w:r>
      </w:hyperlink>
    </w:p>
    <w:p w14:paraId="699EE9E0" w14:textId="07F644BA" w:rsidR="007A5EE1" w:rsidRDefault="007A5EE1">
      <w:pPr>
        <w:pStyle w:val="Obsah2"/>
        <w:tabs>
          <w:tab w:val="left" w:pos="660"/>
          <w:tab w:val="right" w:leader="dot" w:pos="9628"/>
        </w:tabs>
        <w:rPr>
          <w:rFonts w:asciiTheme="minorHAnsi" w:eastAsiaTheme="minorEastAsia" w:hAnsiTheme="minorHAnsi" w:cstheme="minorBidi"/>
          <w:noProof/>
          <w:sz w:val="22"/>
          <w:szCs w:val="22"/>
          <w:lang w:eastAsia="cs-CZ"/>
        </w:rPr>
      </w:pPr>
      <w:hyperlink w:anchor="_Toc147309677" w:history="1">
        <w:r w:rsidRPr="0001672A">
          <w:rPr>
            <w:rStyle w:val="Hypertextovodkaz"/>
            <w:noProof/>
          </w:rPr>
          <w:t>3.</w:t>
        </w:r>
        <w:r>
          <w:rPr>
            <w:rFonts w:asciiTheme="minorHAnsi" w:eastAsiaTheme="minorEastAsia" w:hAnsiTheme="minorHAnsi" w:cstheme="minorBidi"/>
            <w:noProof/>
            <w:sz w:val="22"/>
            <w:szCs w:val="22"/>
            <w:lang w:eastAsia="cs-CZ"/>
          </w:rPr>
          <w:tab/>
        </w:r>
        <w:r w:rsidRPr="0001672A">
          <w:rPr>
            <w:rStyle w:val="Hypertextovodkaz"/>
            <w:noProof/>
          </w:rPr>
          <w:t>Podmínky poskytnutí služby ze strany</w:t>
        </w:r>
        <w:r>
          <w:rPr>
            <w:noProof/>
            <w:webHidden/>
          </w:rPr>
          <w:tab/>
        </w:r>
        <w:r>
          <w:rPr>
            <w:noProof/>
            <w:webHidden/>
          </w:rPr>
          <w:fldChar w:fldCharType="begin"/>
        </w:r>
        <w:r>
          <w:rPr>
            <w:noProof/>
            <w:webHidden/>
          </w:rPr>
          <w:instrText xml:space="preserve"> PAGEREF _Toc147309677 \h </w:instrText>
        </w:r>
        <w:r>
          <w:rPr>
            <w:noProof/>
            <w:webHidden/>
          </w:rPr>
        </w:r>
        <w:r>
          <w:rPr>
            <w:noProof/>
            <w:webHidden/>
          </w:rPr>
          <w:fldChar w:fldCharType="separate"/>
        </w:r>
        <w:r>
          <w:rPr>
            <w:noProof/>
            <w:webHidden/>
          </w:rPr>
          <w:t>8</w:t>
        </w:r>
        <w:r>
          <w:rPr>
            <w:noProof/>
            <w:webHidden/>
          </w:rPr>
          <w:fldChar w:fldCharType="end"/>
        </w:r>
      </w:hyperlink>
    </w:p>
    <w:p w14:paraId="107F292C" w14:textId="6036C2C5"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8" w:history="1">
        <w:r w:rsidRPr="0001672A">
          <w:rPr>
            <w:rStyle w:val="Hypertextovodkaz"/>
            <w:rFonts w:eastAsia="Arial"/>
            <w:noProof/>
          </w:rPr>
          <w:t>Změna objednané služby</w:t>
        </w:r>
        <w:r>
          <w:rPr>
            <w:noProof/>
            <w:webHidden/>
          </w:rPr>
          <w:tab/>
        </w:r>
        <w:r>
          <w:rPr>
            <w:noProof/>
            <w:webHidden/>
          </w:rPr>
          <w:fldChar w:fldCharType="begin"/>
        </w:r>
        <w:r>
          <w:rPr>
            <w:noProof/>
            <w:webHidden/>
          </w:rPr>
          <w:instrText xml:space="preserve"> PAGEREF _Toc147309678 \h </w:instrText>
        </w:r>
        <w:r>
          <w:rPr>
            <w:noProof/>
            <w:webHidden/>
          </w:rPr>
        </w:r>
        <w:r>
          <w:rPr>
            <w:noProof/>
            <w:webHidden/>
          </w:rPr>
          <w:fldChar w:fldCharType="separate"/>
        </w:r>
        <w:r>
          <w:rPr>
            <w:noProof/>
            <w:webHidden/>
          </w:rPr>
          <w:t>8</w:t>
        </w:r>
        <w:r>
          <w:rPr>
            <w:noProof/>
            <w:webHidden/>
          </w:rPr>
          <w:fldChar w:fldCharType="end"/>
        </w:r>
      </w:hyperlink>
    </w:p>
    <w:p w14:paraId="795B2B96" w14:textId="48761685"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79" w:history="1">
        <w:r w:rsidRPr="0001672A">
          <w:rPr>
            <w:rStyle w:val="Hypertextovodkaz"/>
            <w:noProof/>
          </w:rPr>
          <w:t>Postup při zrušení služby ze strany uživatele</w:t>
        </w:r>
        <w:r>
          <w:rPr>
            <w:noProof/>
            <w:webHidden/>
          </w:rPr>
          <w:tab/>
        </w:r>
        <w:r>
          <w:rPr>
            <w:noProof/>
            <w:webHidden/>
          </w:rPr>
          <w:fldChar w:fldCharType="begin"/>
        </w:r>
        <w:r>
          <w:rPr>
            <w:noProof/>
            <w:webHidden/>
          </w:rPr>
          <w:instrText xml:space="preserve"> PAGEREF _Toc147309679 \h </w:instrText>
        </w:r>
        <w:r>
          <w:rPr>
            <w:noProof/>
            <w:webHidden/>
          </w:rPr>
        </w:r>
        <w:r>
          <w:rPr>
            <w:noProof/>
            <w:webHidden/>
          </w:rPr>
          <w:fldChar w:fldCharType="separate"/>
        </w:r>
        <w:r>
          <w:rPr>
            <w:noProof/>
            <w:webHidden/>
          </w:rPr>
          <w:t>8</w:t>
        </w:r>
        <w:r>
          <w:rPr>
            <w:noProof/>
            <w:webHidden/>
          </w:rPr>
          <w:fldChar w:fldCharType="end"/>
        </w:r>
      </w:hyperlink>
    </w:p>
    <w:p w14:paraId="39A418F2" w14:textId="7195313E"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0" w:history="1">
        <w:r w:rsidRPr="0001672A">
          <w:rPr>
            <w:rStyle w:val="Hypertextovodkaz"/>
            <w:noProof/>
          </w:rPr>
          <w:t>Kdy může službu zrušit poskytovatel</w:t>
        </w:r>
        <w:r>
          <w:rPr>
            <w:noProof/>
            <w:webHidden/>
          </w:rPr>
          <w:tab/>
        </w:r>
        <w:r>
          <w:rPr>
            <w:noProof/>
            <w:webHidden/>
          </w:rPr>
          <w:fldChar w:fldCharType="begin"/>
        </w:r>
        <w:r>
          <w:rPr>
            <w:noProof/>
            <w:webHidden/>
          </w:rPr>
          <w:instrText xml:space="preserve"> PAGEREF _Toc147309680 \h </w:instrText>
        </w:r>
        <w:r>
          <w:rPr>
            <w:noProof/>
            <w:webHidden/>
          </w:rPr>
        </w:r>
        <w:r>
          <w:rPr>
            <w:noProof/>
            <w:webHidden/>
          </w:rPr>
          <w:fldChar w:fldCharType="separate"/>
        </w:r>
        <w:r>
          <w:rPr>
            <w:noProof/>
            <w:webHidden/>
          </w:rPr>
          <w:t>9</w:t>
        </w:r>
        <w:r>
          <w:rPr>
            <w:noProof/>
            <w:webHidden/>
          </w:rPr>
          <w:fldChar w:fldCharType="end"/>
        </w:r>
      </w:hyperlink>
    </w:p>
    <w:p w14:paraId="675DD4B4" w14:textId="7DFE7D70"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1" w:history="1">
        <w:r w:rsidRPr="0001672A">
          <w:rPr>
            <w:rStyle w:val="Hypertextovodkaz"/>
            <w:rFonts w:eastAsia="Arial"/>
            <w:noProof/>
          </w:rPr>
          <w:t>Další důvody pro odmítnutí poskytnout službu nebo nedokončení služby</w:t>
        </w:r>
        <w:r>
          <w:rPr>
            <w:noProof/>
            <w:webHidden/>
          </w:rPr>
          <w:tab/>
        </w:r>
        <w:r>
          <w:rPr>
            <w:noProof/>
            <w:webHidden/>
          </w:rPr>
          <w:fldChar w:fldCharType="begin"/>
        </w:r>
        <w:r>
          <w:rPr>
            <w:noProof/>
            <w:webHidden/>
          </w:rPr>
          <w:instrText xml:space="preserve"> PAGEREF _Toc147309681 \h </w:instrText>
        </w:r>
        <w:r>
          <w:rPr>
            <w:noProof/>
            <w:webHidden/>
          </w:rPr>
        </w:r>
        <w:r>
          <w:rPr>
            <w:noProof/>
            <w:webHidden/>
          </w:rPr>
          <w:fldChar w:fldCharType="separate"/>
        </w:r>
        <w:r>
          <w:rPr>
            <w:noProof/>
            <w:webHidden/>
          </w:rPr>
          <w:t>9</w:t>
        </w:r>
        <w:r>
          <w:rPr>
            <w:noProof/>
            <w:webHidden/>
          </w:rPr>
          <w:fldChar w:fldCharType="end"/>
        </w:r>
      </w:hyperlink>
    </w:p>
    <w:p w14:paraId="15B5E099" w14:textId="085C94F9"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2" w:history="1">
        <w:r w:rsidRPr="0001672A">
          <w:rPr>
            <w:rStyle w:val="Hypertextovodkaz"/>
            <w:noProof/>
          </w:rPr>
          <w:t>Časové vymezení služby</w:t>
        </w:r>
        <w:r>
          <w:rPr>
            <w:noProof/>
            <w:webHidden/>
          </w:rPr>
          <w:tab/>
        </w:r>
        <w:r>
          <w:rPr>
            <w:noProof/>
            <w:webHidden/>
          </w:rPr>
          <w:fldChar w:fldCharType="begin"/>
        </w:r>
        <w:r>
          <w:rPr>
            <w:noProof/>
            <w:webHidden/>
          </w:rPr>
          <w:instrText xml:space="preserve"> PAGEREF _Toc147309682 \h </w:instrText>
        </w:r>
        <w:r>
          <w:rPr>
            <w:noProof/>
            <w:webHidden/>
          </w:rPr>
        </w:r>
        <w:r>
          <w:rPr>
            <w:noProof/>
            <w:webHidden/>
          </w:rPr>
          <w:fldChar w:fldCharType="separate"/>
        </w:r>
        <w:r>
          <w:rPr>
            <w:noProof/>
            <w:webHidden/>
          </w:rPr>
          <w:t>10</w:t>
        </w:r>
        <w:r>
          <w:rPr>
            <w:noProof/>
            <w:webHidden/>
          </w:rPr>
          <w:fldChar w:fldCharType="end"/>
        </w:r>
      </w:hyperlink>
    </w:p>
    <w:p w14:paraId="7D7613F0" w14:textId="78F0FFFB"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3" w:history="1">
        <w:r w:rsidRPr="0001672A">
          <w:rPr>
            <w:rStyle w:val="Hypertextovodkaz"/>
            <w:noProof/>
          </w:rPr>
          <w:t>Skladba úkonu Průvodcovské a předčitatelské služby</w:t>
        </w:r>
        <w:r>
          <w:rPr>
            <w:noProof/>
            <w:webHidden/>
          </w:rPr>
          <w:tab/>
        </w:r>
        <w:r>
          <w:rPr>
            <w:noProof/>
            <w:webHidden/>
          </w:rPr>
          <w:fldChar w:fldCharType="begin"/>
        </w:r>
        <w:r>
          <w:rPr>
            <w:noProof/>
            <w:webHidden/>
          </w:rPr>
          <w:instrText xml:space="preserve"> PAGEREF _Toc147309683 \h </w:instrText>
        </w:r>
        <w:r>
          <w:rPr>
            <w:noProof/>
            <w:webHidden/>
          </w:rPr>
        </w:r>
        <w:r>
          <w:rPr>
            <w:noProof/>
            <w:webHidden/>
          </w:rPr>
          <w:fldChar w:fldCharType="separate"/>
        </w:r>
        <w:r>
          <w:rPr>
            <w:noProof/>
            <w:webHidden/>
          </w:rPr>
          <w:t>10</w:t>
        </w:r>
        <w:r>
          <w:rPr>
            <w:noProof/>
            <w:webHidden/>
          </w:rPr>
          <w:fldChar w:fldCharType="end"/>
        </w:r>
      </w:hyperlink>
    </w:p>
    <w:p w14:paraId="35E7CD88" w14:textId="1E1D8C88"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4" w:history="1">
        <w:r w:rsidRPr="0001672A">
          <w:rPr>
            <w:rStyle w:val="Hypertextovodkaz"/>
            <w:noProof/>
          </w:rPr>
          <w:t>Výše příspěvků klientů na službu</w:t>
        </w:r>
        <w:r>
          <w:rPr>
            <w:noProof/>
            <w:webHidden/>
          </w:rPr>
          <w:tab/>
        </w:r>
        <w:r>
          <w:rPr>
            <w:noProof/>
            <w:webHidden/>
          </w:rPr>
          <w:fldChar w:fldCharType="begin"/>
        </w:r>
        <w:r>
          <w:rPr>
            <w:noProof/>
            <w:webHidden/>
          </w:rPr>
          <w:instrText xml:space="preserve"> PAGEREF _Toc147309684 \h </w:instrText>
        </w:r>
        <w:r>
          <w:rPr>
            <w:noProof/>
            <w:webHidden/>
          </w:rPr>
        </w:r>
        <w:r>
          <w:rPr>
            <w:noProof/>
            <w:webHidden/>
          </w:rPr>
          <w:fldChar w:fldCharType="separate"/>
        </w:r>
        <w:r>
          <w:rPr>
            <w:noProof/>
            <w:webHidden/>
          </w:rPr>
          <w:t>10</w:t>
        </w:r>
        <w:r>
          <w:rPr>
            <w:noProof/>
            <w:webHidden/>
          </w:rPr>
          <w:fldChar w:fldCharType="end"/>
        </w:r>
      </w:hyperlink>
    </w:p>
    <w:p w14:paraId="18C4B140" w14:textId="11FE81C9"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5" w:history="1">
        <w:r w:rsidRPr="0001672A">
          <w:rPr>
            <w:rStyle w:val="Hypertextovodkaz"/>
            <w:noProof/>
          </w:rPr>
          <w:t>Smlouva a úhrada platby za službu</w:t>
        </w:r>
        <w:r>
          <w:rPr>
            <w:noProof/>
            <w:webHidden/>
          </w:rPr>
          <w:tab/>
        </w:r>
        <w:r>
          <w:rPr>
            <w:noProof/>
            <w:webHidden/>
          </w:rPr>
          <w:fldChar w:fldCharType="begin"/>
        </w:r>
        <w:r>
          <w:rPr>
            <w:noProof/>
            <w:webHidden/>
          </w:rPr>
          <w:instrText xml:space="preserve"> PAGEREF _Toc147309685 \h </w:instrText>
        </w:r>
        <w:r>
          <w:rPr>
            <w:noProof/>
            <w:webHidden/>
          </w:rPr>
        </w:r>
        <w:r>
          <w:rPr>
            <w:noProof/>
            <w:webHidden/>
          </w:rPr>
          <w:fldChar w:fldCharType="separate"/>
        </w:r>
        <w:r>
          <w:rPr>
            <w:noProof/>
            <w:webHidden/>
          </w:rPr>
          <w:t>10</w:t>
        </w:r>
        <w:r>
          <w:rPr>
            <w:noProof/>
            <w:webHidden/>
          </w:rPr>
          <w:fldChar w:fldCharType="end"/>
        </w:r>
      </w:hyperlink>
    </w:p>
    <w:p w14:paraId="4CD0ABBB" w14:textId="76A786EF" w:rsidR="007A5EE1" w:rsidRDefault="007A5EE1">
      <w:pPr>
        <w:pStyle w:val="Obsah3"/>
        <w:tabs>
          <w:tab w:val="right" w:leader="dot" w:pos="9628"/>
        </w:tabs>
        <w:rPr>
          <w:rFonts w:asciiTheme="minorHAnsi" w:eastAsiaTheme="minorEastAsia" w:hAnsiTheme="minorHAnsi" w:cstheme="minorBidi"/>
          <w:noProof/>
          <w:sz w:val="22"/>
          <w:szCs w:val="22"/>
          <w:lang w:eastAsia="cs-CZ"/>
        </w:rPr>
      </w:pPr>
      <w:hyperlink w:anchor="_Toc147309686" w:history="1">
        <w:r w:rsidRPr="0001672A">
          <w:rPr>
            <w:rStyle w:val="Hypertextovodkaz"/>
            <w:noProof/>
          </w:rPr>
          <w:t>Další pravidla</w:t>
        </w:r>
        <w:r>
          <w:rPr>
            <w:noProof/>
            <w:webHidden/>
          </w:rPr>
          <w:tab/>
        </w:r>
        <w:r>
          <w:rPr>
            <w:noProof/>
            <w:webHidden/>
          </w:rPr>
          <w:fldChar w:fldCharType="begin"/>
        </w:r>
        <w:r>
          <w:rPr>
            <w:noProof/>
            <w:webHidden/>
          </w:rPr>
          <w:instrText xml:space="preserve"> PAGEREF _Toc147309686 \h </w:instrText>
        </w:r>
        <w:r>
          <w:rPr>
            <w:noProof/>
            <w:webHidden/>
          </w:rPr>
        </w:r>
        <w:r>
          <w:rPr>
            <w:noProof/>
            <w:webHidden/>
          </w:rPr>
          <w:fldChar w:fldCharType="separate"/>
        </w:r>
        <w:r>
          <w:rPr>
            <w:noProof/>
            <w:webHidden/>
          </w:rPr>
          <w:t>11</w:t>
        </w:r>
        <w:r>
          <w:rPr>
            <w:noProof/>
            <w:webHidden/>
          </w:rPr>
          <w:fldChar w:fldCharType="end"/>
        </w:r>
      </w:hyperlink>
    </w:p>
    <w:p w14:paraId="1D950006" w14:textId="7F993CF6" w:rsidR="00390FF4" w:rsidRPr="007A5EE1" w:rsidRDefault="00255A89">
      <w:pPr>
        <w:jc w:val="both"/>
        <w:rPr>
          <w:rFonts w:ascii="Calibri" w:hAnsi="Calibri" w:cs="Calibri"/>
          <w:sz w:val="22"/>
          <w:szCs w:val="22"/>
        </w:rPr>
      </w:pPr>
      <w:r w:rsidRPr="007A5EE1">
        <w:fldChar w:fldCharType="end"/>
      </w:r>
      <w:bookmarkStart w:id="0" w:name="_GoBack"/>
      <w:bookmarkEnd w:id="0"/>
    </w:p>
    <w:p w14:paraId="2AFC2DF6" w14:textId="77777777" w:rsidR="00A57524" w:rsidRPr="007A5EE1" w:rsidRDefault="00A57524">
      <w:pPr>
        <w:spacing w:line="240" w:lineRule="auto"/>
        <w:rPr>
          <w:b/>
          <w:bCs/>
          <w:sz w:val="32"/>
          <w:szCs w:val="32"/>
        </w:rPr>
      </w:pPr>
      <w:bookmarkStart w:id="1" w:name="__RefHeading___Toc40713912"/>
      <w:bookmarkEnd w:id="1"/>
      <w:r w:rsidRPr="007A5EE1">
        <w:br w:type="page"/>
      </w:r>
    </w:p>
    <w:p w14:paraId="782EAE8F" w14:textId="22943684" w:rsidR="00390FF4" w:rsidRPr="007A5EE1" w:rsidRDefault="00255A89">
      <w:pPr>
        <w:pStyle w:val="Nadpis10"/>
        <w:jc w:val="both"/>
      </w:pPr>
      <w:bookmarkStart w:id="2" w:name="_Toc147309668"/>
      <w:r w:rsidRPr="007A5EE1">
        <w:lastRenderedPageBreak/>
        <w:t>Co je Průvodcovská a předčitatelská služba?</w:t>
      </w:r>
      <w:bookmarkEnd w:id="2"/>
    </w:p>
    <w:p w14:paraId="31EB8F9F" w14:textId="0B98297F" w:rsidR="00390FF4" w:rsidRPr="007A5EE1" w:rsidRDefault="00255A89">
      <w:pPr>
        <w:pStyle w:val="Normln1"/>
        <w:tabs>
          <w:tab w:val="left" w:pos="709"/>
        </w:tabs>
        <w:spacing w:before="120" w:line="360" w:lineRule="auto"/>
        <w:jc w:val="both"/>
      </w:pPr>
      <w:r w:rsidRPr="007A5EE1">
        <w:rPr>
          <w:rFonts w:ascii="Arial" w:eastAsia="Arial" w:hAnsi="Arial" w:cs="Arial"/>
        </w:rPr>
        <w:t>Průvodcovská a předčitatelská služba</w:t>
      </w:r>
      <w:r w:rsidR="00A57524" w:rsidRPr="007A5EE1">
        <w:rPr>
          <w:rFonts w:ascii="Arial" w:eastAsia="Arial" w:hAnsi="Arial" w:cs="Arial"/>
        </w:rPr>
        <w:t xml:space="preserve"> </w:t>
      </w:r>
      <w:r w:rsidRPr="007A5EE1">
        <w:rPr>
          <w:rFonts w:ascii="Arial" w:eastAsia="Arial" w:hAnsi="Arial" w:cs="Arial"/>
        </w:rPr>
        <w:t>nevidomým je terénní služba, která je poskytovaná osobám, jejichž</w:t>
      </w:r>
      <w:r w:rsidR="00A57524" w:rsidRPr="007A5EE1">
        <w:rPr>
          <w:rFonts w:ascii="Arial" w:eastAsia="Arial" w:hAnsi="Arial" w:cs="Arial"/>
        </w:rPr>
        <w:t xml:space="preserve"> </w:t>
      </w:r>
      <w:r w:rsidRPr="007A5EE1">
        <w:rPr>
          <w:rFonts w:ascii="Arial" w:eastAsia="Arial" w:hAnsi="Arial" w:cs="Arial"/>
        </w:rPr>
        <w:t>schopnosti v</w:t>
      </w:r>
      <w:r w:rsidR="00A57524" w:rsidRPr="007A5EE1">
        <w:rPr>
          <w:rFonts w:ascii="Arial" w:eastAsia="Arial" w:hAnsi="Arial" w:cs="Arial"/>
        </w:rPr>
        <w:t xml:space="preserve"> </w:t>
      </w:r>
      <w:r w:rsidRPr="007A5EE1">
        <w:rPr>
          <w:rFonts w:ascii="Arial" w:eastAsia="Arial" w:hAnsi="Arial" w:cs="Arial"/>
        </w:rPr>
        <w:t>oblasti orientace nebo komunikace jsou sníženy z důvodu zrakového postižení v</w:t>
      </w:r>
      <w:r w:rsidR="00A57524" w:rsidRPr="007A5EE1">
        <w:rPr>
          <w:rFonts w:ascii="Arial" w:eastAsia="Arial" w:hAnsi="Arial" w:cs="Arial"/>
        </w:rPr>
        <w:t xml:space="preserve"> </w:t>
      </w:r>
      <w:r w:rsidRPr="007A5EE1">
        <w:rPr>
          <w:rFonts w:ascii="Arial" w:eastAsia="Arial" w:hAnsi="Arial" w:cs="Arial"/>
        </w:rPr>
        <w:t>oblasti orientace nebo komunikace, a která těmto osobám</w:t>
      </w:r>
      <w:r w:rsidR="00A57524" w:rsidRPr="007A5EE1">
        <w:rPr>
          <w:rFonts w:ascii="Arial" w:eastAsia="Arial" w:hAnsi="Arial" w:cs="Arial"/>
        </w:rPr>
        <w:t xml:space="preserve"> </w:t>
      </w:r>
      <w:r w:rsidRPr="007A5EE1">
        <w:rPr>
          <w:rFonts w:ascii="Arial" w:eastAsia="Arial" w:hAnsi="Arial" w:cs="Arial"/>
        </w:rPr>
        <w:t>napomáhá osobně si vyřídit</w:t>
      </w:r>
      <w:r w:rsidR="00A57524" w:rsidRPr="007A5EE1">
        <w:rPr>
          <w:rFonts w:ascii="Arial" w:eastAsia="Arial" w:hAnsi="Arial" w:cs="Arial"/>
        </w:rPr>
        <w:t xml:space="preserve"> </w:t>
      </w:r>
      <w:r w:rsidR="00023B5B" w:rsidRPr="007A5EE1">
        <w:rPr>
          <w:rFonts w:ascii="Arial" w:eastAsia="Arial" w:hAnsi="Arial" w:cs="Arial"/>
        </w:rPr>
        <w:t>vlastní záležitosti.</w:t>
      </w:r>
    </w:p>
    <w:p w14:paraId="34F1A15A" w14:textId="77777777" w:rsidR="00390FF4" w:rsidRPr="007A5EE1" w:rsidRDefault="00390FF4">
      <w:pPr>
        <w:pStyle w:val="Normln1"/>
        <w:tabs>
          <w:tab w:val="left" w:pos="709"/>
        </w:tabs>
        <w:spacing w:line="276" w:lineRule="auto"/>
        <w:jc w:val="both"/>
        <w:rPr>
          <w:rFonts w:ascii="Arial" w:eastAsia="Arial" w:hAnsi="Arial" w:cs="Arial"/>
          <w:sz w:val="22"/>
          <w:szCs w:val="22"/>
        </w:rPr>
      </w:pPr>
    </w:p>
    <w:p w14:paraId="34C7C453" w14:textId="77777777" w:rsidR="00390FF4" w:rsidRPr="007A5EE1" w:rsidRDefault="00255A89">
      <w:pPr>
        <w:pStyle w:val="Nadpis2"/>
        <w:jc w:val="both"/>
        <w:rPr>
          <w:lang w:val="cs-CZ"/>
        </w:rPr>
      </w:pPr>
      <w:bookmarkStart w:id="3" w:name="__RefHeading___Toc40713913"/>
      <w:bookmarkStart w:id="4" w:name="_1fob9te"/>
      <w:bookmarkStart w:id="5" w:name="_Toc147309669"/>
      <w:bookmarkEnd w:id="3"/>
      <w:bookmarkEnd w:id="4"/>
      <w:r w:rsidRPr="007A5EE1">
        <w:rPr>
          <w:lang w:val="cs-CZ"/>
        </w:rPr>
        <w:t>1.</w:t>
      </w:r>
      <w:r w:rsidRPr="007A5EE1">
        <w:rPr>
          <w:lang w:val="cs-CZ"/>
        </w:rPr>
        <w:tab/>
        <w:t>Průvodcovské služby</w:t>
      </w:r>
      <w:bookmarkEnd w:id="5"/>
    </w:p>
    <w:p w14:paraId="6EC37AB1" w14:textId="2414ED5D" w:rsidR="00390FF4" w:rsidRPr="007A5EE1" w:rsidRDefault="00255A89">
      <w:pPr>
        <w:pStyle w:val="Normln1"/>
        <w:tabs>
          <w:tab w:val="left" w:pos="709"/>
        </w:tabs>
        <w:spacing w:before="120" w:line="360" w:lineRule="auto"/>
        <w:jc w:val="both"/>
      </w:pPr>
      <w:r w:rsidRPr="007A5EE1">
        <w:rPr>
          <w:rFonts w:ascii="Arial" w:eastAsia="Arial" w:hAnsi="Arial" w:cs="Arial"/>
          <w:szCs w:val="22"/>
        </w:rPr>
        <w:t>Jedná se o</w:t>
      </w:r>
      <w:r w:rsidR="00A57524" w:rsidRPr="007A5EE1">
        <w:rPr>
          <w:rFonts w:ascii="Arial" w:eastAsia="Arial" w:hAnsi="Arial" w:cs="Arial"/>
          <w:szCs w:val="22"/>
        </w:rPr>
        <w:t xml:space="preserve"> </w:t>
      </w:r>
      <w:r w:rsidRPr="007A5EE1">
        <w:rPr>
          <w:rFonts w:ascii="Arial" w:eastAsia="Arial" w:hAnsi="Arial" w:cs="Arial"/>
          <w:szCs w:val="22"/>
        </w:rPr>
        <w:t>jednorázový doprovod klienta na místo, kam se sám nedostane, např. k lékaři, na úřad, zdravotní procházku, do centra pro nevidomé, do knihovny, za jinou službou, na nákup, kulturní akci atd. Služba neposkytuje sportovní aktivity (např. běžecký nebo plavecký trénink, apod.) nebo aktivity, které vyžadují speciální kvalifikační předpoklady, např. čtení notového záznamu atd. Je možný doprovod na místo konání aktivit a zpět, případně zajištění slovní podpory v průběhu aktivit klienta.</w:t>
      </w:r>
      <w:r w:rsidR="00023B5B" w:rsidRPr="007A5EE1">
        <w:rPr>
          <w:rFonts w:ascii="Arial" w:eastAsia="Arial" w:hAnsi="Arial" w:cs="Arial"/>
          <w:szCs w:val="22"/>
        </w:rPr>
        <w:t xml:space="preserve"> Doprovod klienta je často kombinován se </w:t>
      </w:r>
      <w:r w:rsidR="00023B5B" w:rsidRPr="007A5EE1">
        <w:rPr>
          <w:rFonts w:ascii="Arial" w:eastAsia="Arial" w:hAnsi="Arial" w:cs="Arial"/>
          <w:szCs w:val="22"/>
        </w:rPr>
        <w:t>zpřístupnění</w:t>
      </w:r>
      <w:r w:rsidR="00023B5B" w:rsidRPr="007A5EE1">
        <w:rPr>
          <w:rFonts w:ascii="Arial" w:eastAsia="Arial" w:hAnsi="Arial" w:cs="Arial"/>
          <w:szCs w:val="22"/>
        </w:rPr>
        <w:t>m</w:t>
      </w:r>
      <w:r w:rsidR="00023B5B" w:rsidRPr="007A5EE1">
        <w:rPr>
          <w:rFonts w:ascii="Arial" w:eastAsia="Arial" w:hAnsi="Arial" w:cs="Arial"/>
          <w:szCs w:val="22"/>
        </w:rPr>
        <w:t xml:space="preserve"> jakékoliv informace</w:t>
      </w:r>
      <w:r w:rsidR="00023B5B" w:rsidRPr="007A5EE1">
        <w:rPr>
          <w:rFonts w:ascii="Arial" w:eastAsia="Arial" w:hAnsi="Arial" w:cs="Arial"/>
          <w:szCs w:val="22"/>
        </w:rPr>
        <w:t>,</w:t>
      </w:r>
      <w:r w:rsidR="00023B5B" w:rsidRPr="007A5EE1">
        <w:rPr>
          <w:rFonts w:ascii="Arial" w:eastAsia="Arial" w:hAnsi="Arial" w:cs="Arial"/>
          <w:szCs w:val="22"/>
        </w:rPr>
        <w:t xml:space="preserve"> běžně vnímané zrakem, zejména informace zobrazené, tištěné</w:t>
      </w:r>
      <w:r w:rsidR="00023B5B" w:rsidRPr="007A5EE1">
        <w:rPr>
          <w:rFonts w:ascii="Arial" w:eastAsia="Arial" w:hAnsi="Arial" w:cs="Arial"/>
          <w:szCs w:val="22"/>
        </w:rPr>
        <w:t>.</w:t>
      </w:r>
    </w:p>
    <w:p w14:paraId="5C46D0A2" w14:textId="77777777" w:rsidR="00390FF4" w:rsidRPr="007A5EE1" w:rsidRDefault="00390FF4">
      <w:pPr>
        <w:pStyle w:val="Normln1"/>
        <w:tabs>
          <w:tab w:val="left" w:pos="709"/>
        </w:tabs>
        <w:spacing w:line="276" w:lineRule="auto"/>
        <w:jc w:val="both"/>
        <w:rPr>
          <w:rFonts w:ascii="Arial" w:eastAsia="Arial" w:hAnsi="Arial" w:cs="Arial"/>
          <w:sz w:val="22"/>
          <w:szCs w:val="22"/>
        </w:rPr>
      </w:pPr>
    </w:p>
    <w:p w14:paraId="23BECC44" w14:textId="77777777" w:rsidR="00390FF4" w:rsidRPr="007A5EE1" w:rsidRDefault="00255A89">
      <w:pPr>
        <w:pStyle w:val="Nadpis2"/>
        <w:jc w:val="both"/>
        <w:rPr>
          <w:lang w:val="cs-CZ"/>
        </w:rPr>
      </w:pPr>
      <w:bookmarkStart w:id="6" w:name="__RefHeading___Toc40713914"/>
      <w:bookmarkStart w:id="7" w:name="_3znysh7"/>
      <w:bookmarkStart w:id="8" w:name="_Toc147309670"/>
      <w:bookmarkEnd w:id="6"/>
      <w:bookmarkEnd w:id="7"/>
      <w:r w:rsidRPr="007A5EE1">
        <w:rPr>
          <w:lang w:val="cs-CZ"/>
        </w:rPr>
        <w:t>2.</w:t>
      </w:r>
      <w:r w:rsidRPr="007A5EE1">
        <w:rPr>
          <w:lang w:val="cs-CZ"/>
        </w:rPr>
        <w:tab/>
        <w:t>Předčitatelské služby</w:t>
      </w:r>
      <w:bookmarkEnd w:id="8"/>
    </w:p>
    <w:p w14:paraId="69AF1861" w14:textId="77777777" w:rsidR="00390FF4" w:rsidRPr="007A5EE1" w:rsidRDefault="00255A89">
      <w:pPr>
        <w:pStyle w:val="Normln1"/>
        <w:tabs>
          <w:tab w:val="left" w:pos="709"/>
        </w:tabs>
        <w:spacing w:before="120" w:line="360" w:lineRule="auto"/>
        <w:jc w:val="both"/>
      </w:pPr>
      <w:r w:rsidRPr="007A5EE1">
        <w:rPr>
          <w:rFonts w:ascii="Arial" w:eastAsia="Arial" w:hAnsi="Arial" w:cs="Arial"/>
          <w:szCs w:val="22"/>
        </w:rPr>
        <w:t>Jedná se o zpřístupnění jakékoliv informace běžně vnímané zrakem, zejména informace zobrazené, tištěné.</w:t>
      </w:r>
    </w:p>
    <w:p w14:paraId="7D472C9B" w14:textId="77777777" w:rsidR="00390FF4" w:rsidRPr="007A5EE1" w:rsidRDefault="00255A89" w:rsidP="00BC3A3F">
      <w:pPr>
        <w:pStyle w:val="Nadpis3"/>
        <w:rPr>
          <w:lang w:val="cs-CZ"/>
        </w:rPr>
      </w:pPr>
      <w:bookmarkStart w:id="9" w:name="__RefHeading___Toc40713916"/>
      <w:bookmarkStart w:id="10" w:name="_Toc147309671"/>
      <w:bookmarkEnd w:id="9"/>
      <w:r w:rsidRPr="007A5EE1">
        <w:rPr>
          <w:lang w:val="cs-CZ"/>
        </w:rPr>
        <w:t>Jak službu poskytujeme</w:t>
      </w:r>
      <w:bookmarkEnd w:id="10"/>
    </w:p>
    <w:p w14:paraId="2E8741AD" w14:textId="77777777" w:rsidR="00390FF4" w:rsidRPr="007A5EE1" w:rsidRDefault="00255A89">
      <w:pPr>
        <w:pStyle w:val="Normln1"/>
        <w:tabs>
          <w:tab w:val="left" w:pos="709"/>
        </w:tabs>
        <w:spacing w:before="120" w:line="276" w:lineRule="auto"/>
        <w:jc w:val="both"/>
      </w:pPr>
      <w:r w:rsidRPr="007A5EE1">
        <w:rPr>
          <w:rFonts w:ascii="Arial" w:eastAsia="Arial" w:hAnsi="Arial" w:cs="Arial"/>
          <w:szCs w:val="22"/>
        </w:rPr>
        <w:t>Podrobné seznámení se službou a jejím poskytováním zajišťuje obvykle vedoucí služby.</w:t>
      </w:r>
    </w:p>
    <w:p w14:paraId="15EF5DFF" w14:textId="77777777" w:rsidR="00390FF4" w:rsidRPr="007A5EE1" w:rsidRDefault="00255A89">
      <w:pPr>
        <w:pStyle w:val="Normln1"/>
        <w:tabs>
          <w:tab w:val="left" w:pos="709"/>
        </w:tabs>
        <w:spacing w:before="120" w:line="276" w:lineRule="auto"/>
        <w:jc w:val="both"/>
      </w:pPr>
      <w:r w:rsidRPr="007A5EE1">
        <w:rPr>
          <w:rFonts w:ascii="Arial" w:eastAsia="Arial" w:hAnsi="Arial" w:cs="Arial"/>
          <w:szCs w:val="22"/>
        </w:rPr>
        <w:t>Službu poskytuje pracovník, který je speciálně proškolený v kontaktu a práci se zrakově postiženými osobami a průvodcovství zrakově postižených osob.</w:t>
      </w:r>
    </w:p>
    <w:p w14:paraId="1AF5B271" w14:textId="77777777" w:rsidR="00390FF4" w:rsidRPr="007A5EE1" w:rsidRDefault="00255A89">
      <w:pPr>
        <w:pStyle w:val="Normln1"/>
        <w:tabs>
          <w:tab w:val="left" w:pos="709"/>
        </w:tabs>
        <w:spacing w:before="120" w:line="276" w:lineRule="auto"/>
        <w:jc w:val="both"/>
      </w:pPr>
      <w:r w:rsidRPr="007A5EE1">
        <w:rPr>
          <w:rFonts w:ascii="Arial" w:eastAsia="Arial" w:hAnsi="Arial" w:cs="Arial"/>
          <w:szCs w:val="22"/>
        </w:rPr>
        <w:t>Službu poskytujeme uživatelům individuálně, tzn. jeden pracovník jednomu klientovi.</w:t>
      </w:r>
    </w:p>
    <w:p w14:paraId="5ECB525F" w14:textId="77777777" w:rsidR="00390FF4" w:rsidRPr="007A5EE1" w:rsidRDefault="00255A89">
      <w:pPr>
        <w:pStyle w:val="Normln1"/>
        <w:tabs>
          <w:tab w:val="left" w:pos="709"/>
        </w:tabs>
        <w:spacing w:before="120" w:line="276" w:lineRule="auto"/>
        <w:jc w:val="both"/>
      </w:pPr>
      <w:r w:rsidRPr="007A5EE1">
        <w:rPr>
          <w:rFonts w:ascii="Arial" w:eastAsia="Arial" w:hAnsi="Arial" w:cs="Arial"/>
          <w:szCs w:val="22"/>
        </w:rPr>
        <w:t>Z bezpečnostních důvodů neposkytujeme doprovod dvěma uživatelům jedním pracovníkem současně.</w:t>
      </w:r>
    </w:p>
    <w:p w14:paraId="3923DEA1" w14:textId="77777777" w:rsidR="00390FF4" w:rsidRPr="007A5EE1" w:rsidRDefault="00255A89">
      <w:pPr>
        <w:pStyle w:val="Normln1"/>
        <w:tabs>
          <w:tab w:val="left" w:pos="709"/>
        </w:tabs>
        <w:spacing w:before="120" w:line="276" w:lineRule="auto"/>
        <w:jc w:val="both"/>
      </w:pPr>
      <w:r w:rsidRPr="007A5EE1">
        <w:rPr>
          <w:rFonts w:ascii="Arial" w:eastAsia="Arial" w:hAnsi="Arial" w:cs="Arial"/>
          <w:szCs w:val="22"/>
        </w:rPr>
        <w:t>Pokud jde uživatel s další nevidomou osobou, službu stále poskytujeme jen jednomu uživateli.</w:t>
      </w:r>
    </w:p>
    <w:p w14:paraId="30209158" w14:textId="77777777" w:rsidR="00390FF4" w:rsidRPr="007A5EE1" w:rsidRDefault="00255A89">
      <w:pPr>
        <w:pStyle w:val="Normln1"/>
        <w:tabs>
          <w:tab w:val="left" w:pos="709"/>
        </w:tabs>
        <w:spacing w:before="120" w:line="276" w:lineRule="auto"/>
        <w:jc w:val="both"/>
      </w:pPr>
      <w:r w:rsidRPr="007A5EE1">
        <w:rPr>
          <w:rFonts w:ascii="Arial" w:eastAsia="Arial" w:hAnsi="Arial" w:cs="Arial"/>
          <w:szCs w:val="22"/>
        </w:rPr>
        <w:t>Nezajišťujeme doprovody na místa, kde by mohla být ohrožena bezpečnost pracovníka nebo uživatele.</w:t>
      </w:r>
    </w:p>
    <w:p w14:paraId="5179B8B2" w14:textId="03DE56B0" w:rsidR="00390FF4" w:rsidRPr="007A5EE1" w:rsidRDefault="00255A89" w:rsidP="00BC3A3F">
      <w:pPr>
        <w:pStyle w:val="Nadpis3"/>
        <w:rPr>
          <w:lang w:val="cs-CZ"/>
        </w:rPr>
      </w:pPr>
      <w:bookmarkStart w:id="11" w:name="_tyjcwt"/>
      <w:bookmarkStart w:id="12" w:name="__RefHeading___Toc40713917"/>
      <w:bookmarkStart w:id="13" w:name="_Toc147309672"/>
      <w:bookmarkEnd w:id="11"/>
      <w:bookmarkEnd w:id="12"/>
      <w:r w:rsidRPr="007A5EE1">
        <w:rPr>
          <w:lang w:val="cs-CZ"/>
        </w:rPr>
        <w:lastRenderedPageBreak/>
        <w:t>Kde služb</w:t>
      </w:r>
      <w:r w:rsidR="00023B5B" w:rsidRPr="007A5EE1">
        <w:rPr>
          <w:lang w:val="cs-CZ"/>
        </w:rPr>
        <w:t>u</w:t>
      </w:r>
      <w:r w:rsidRPr="007A5EE1">
        <w:rPr>
          <w:lang w:val="cs-CZ"/>
        </w:rPr>
        <w:t xml:space="preserve"> poskytujeme</w:t>
      </w:r>
      <w:bookmarkEnd w:id="13"/>
    </w:p>
    <w:p w14:paraId="45AF54C3" w14:textId="23B7F2A6" w:rsidR="00390FF4" w:rsidRPr="007A5EE1" w:rsidRDefault="00255A89">
      <w:pPr>
        <w:pStyle w:val="Normln1"/>
        <w:tabs>
          <w:tab w:val="left" w:pos="709"/>
        </w:tabs>
        <w:spacing w:before="120" w:line="360" w:lineRule="auto"/>
        <w:jc w:val="both"/>
      </w:pPr>
      <w:r w:rsidRPr="007A5EE1">
        <w:rPr>
          <w:rFonts w:ascii="Arial" w:eastAsia="Arial" w:hAnsi="Arial" w:cs="Arial"/>
          <w:szCs w:val="22"/>
        </w:rPr>
        <w:t>Služb</w:t>
      </w:r>
      <w:r w:rsidR="00023B5B" w:rsidRPr="007A5EE1">
        <w:rPr>
          <w:rFonts w:ascii="Arial" w:eastAsia="Arial" w:hAnsi="Arial" w:cs="Arial"/>
          <w:szCs w:val="22"/>
        </w:rPr>
        <w:t>u</w:t>
      </w:r>
      <w:r w:rsidRPr="007A5EE1">
        <w:rPr>
          <w:rFonts w:ascii="Arial" w:eastAsia="Arial" w:hAnsi="Arial" w:cs="Arial"/>
          <w:szCs w:val="22"/>
        </w:rPr>
        <w:t xml:space="preserve"> </w:t>
      </w:r>
      <w:r w:rsidR="00023B5B" w:rsidRPr="007A5EE1">
        <w:rPr>
          <w:rFonts w:ascii="Arial" w:eastAsia="Arial" w:hAnsi="Arial" w:cs="Arial"/>
          <w:szCs w:val="22"/>
        </w:rPr>
        <w:t xml:space="preserve">poskytujeme </w:t>
      </w:r>
      <w:r w:rsidRPr="007A5EE1">
        <w:rPr>
          <w:rFonts w:ascii="Arial" w:eastAsia="Arial" w:hAnsi="Arial" w:cs="Arial"/>
          <w:szCs w:val="22"/>
        </w:rPr>
        <w:t>na území města Brna</w:t>
      </w:r>
      <w:r w:rsidR="00023B5B" w:rsidRPr="007A5EE1">
        <w:rPr>
          <w:rFonts w:ascii="Arial" w:eastAsia="Arial" w:hAnsi="Arial" w:cs="Arial"/>
          <w:szCs w:val="22"/>
        </w:rPr>
        <w:t xml:space="preserve"> </w:t>
      </w:r>
      <w:r w:rsidRPr="007A5EE1">
        <w:rPr>
          <w:rFonts w:ascii="Arial" w:eastAsia="Arial" w:hAnsi="Arial" w:cs="Arial"/>
          <w:szCs w:val="22"/>
        </w:rPr>
        <w:t>terénní formou (v</w:t>
      </w:r>
      <w:r w:rsidR="00023B5B" w:rsidRPr="007A5EE1">
        <w:rPr>
          <w:rFonts w:ascii="Arial" w:eastAsia="Arial" w:hAnsi="Arial" w:cs="Arial"/>
          <w:szCs w:val="22"/>
        </w:rPr>
        <w:t> </w:t>
      </w:r>
      <w:r w:rsidRPr="007A5EE1">
        <w:rPr>
          <w:rFonts w:ascii="Arial" w:eastAsia="Arial" w:hAnsi="Arial" w:cs="Arial"/>
          <w:szCs w:val="22"/>
        </w:rPr>
        <w:t>domácnosti klienta, ve venkovních prostorách, v obchodě, u lékaře, apod.).</w:t>
      </w:r>
    </w:p>
    <w:p w14:paraId="0CC83760" w14:textId="77777777" w:rsidR="00390FF4" w:rsidRPr="007A5EE1" w:rsidRDefault="00255A89" w:rsidP="00BC3A3F">
      <w:pPr>
        <w:pStyle w:val="Nadpis3"/>
        <w:rPr>
          <w:lang w:val="cs-CZ"/>
        </w:rPr>
      </w:pPr>
      <w:bookmarkStart w:id="14" w:name="__RefHeading___Toc40713918"/>
      <w:bookmarkStart w:id="15" w:name="_Toc147309673"/>
      <w:bookmarkEnd w:id="14"/>
      <w:r w:rsidRPr="007A5EE1">
        <w:rPr>
          <w:lang w:val="cs-CZ"/>
        </w:rPr>
        <w:t>Jak si službu objednat</w:t>
      </w:r>
      <w:bookmarkEnd w:id="15"/>
    </w:p>
    <w:p w14:paraId="780121D5" w14:textId="77777777" w:rsidR="00390FF4" w:rsidRPr="007A5EE1" w:rsidRDefault="00255A89">
      <w:pPr>
        <w:pStyle w:val="Normln1"/>
        <w:tabs>
          <w:tab w:val="left" w:pos="709"/>
        </w:tabs>
        <w:spacing w:before="120" w:line="360" w:lineRule="auto"/>
        <w:jc w:val="both"/>
      </w:pPr>
      <w:r w:rsidRPr="007A5EE1">
        <w:rPr>
          <w:rFonts w:ascii="Arial" w:eastAsia="Arial" w:hAnsi="Arial" w:cs="Arial"/>
          <w:szCs w:val="22"/>
        </w:rPr>
        <w:t xml:space="preserve">Službu je možné objednat osobní návštěvou v jednotlivých střediscích, telefonicky, písemně na adresu střediska nebo emailem </w:t>
      </w:r>
      <w:r w:rsidRPr="007A5EE1">
        <w:rPr>
          <w:rFonts w:ascii="Arial" w:eastAsia="Arial" w:hAnsi="Arial" w:cs="Arial"/>
          <w:szCs w:val="22"/>
          <w:u w:val="single"/>
        </w:rPr>
        <w:t>nejpozději ve čtvrtek</w:t>
      </w:r>
      <w:r w:rsidRPr="007A5EE1">
        <w:rPr>
          <w:rFonts w:ascii="Arial" w:eastAsia="Arial" w:hAnsi="Arial" w:cs="Arial"/>
          <w:szCs w:val="22"/>
        </w:rPr>
        <w:t xml:space="preserve"> na další pracovní týden.</w:t>
      </w:r>
    </w:p>
    <w:p w14:paraId="5E7BDEEA" w14:textId="77777777" w:rsidR="00390FF4" w:rsidRPr="007A5EE1" w:rsidRDefault="00255A89">
      <w:pPr>
        <w:pStyle w:val="Normln1"/>
        <w:tabs>
          <w:tab w:val="left" w:pos="709"/>
        </w:tabs>
        <w:spacing w:before="120" w:line="360" w:lineRule="auto"/>
        <w:jc w:val="both"/>
      </w:pPr>
      <w:r w:rsidRPr="007A5EE1">
        <w:rPr>
          <w:rFonts w:ascii="Arial" w:eastAsia="Arial" w:hAnsi="Arial" w:cs="Arial"/>
          <w:szCs w:val="22"/>
        </w:rPr>
        <w:t xml:space="preserve">Při akutní potřebě služby (později, než je uvedeno v předchozí větě) může být služba poskytnuta, ale záleží na časových a kapacitních možnostech pracovníků služby a může se stát, že zakázku z kapacitních důvodů nebudeme moci uspokojit. </w:t>
      </w:r>
    </w:p>
    <w:p w14:paraId="5E898EB5" w14:textId="77777777" w:rsidR="00390FF4" w:rsidRPr="007A5EE1" w:rsidRDefault="00255A89" w:rsidP="00BC3A3F">
      <w:pPr>
        <w:pStyle w:val="Nadpis3"/>
        <w:rPr>
          <w:lang w:val="cs-CZ"/>
        </w:rPr>
      </w:pPr>
      <w:bookmarkStart w:id="16" w:name="__RefHeading___Toc40713919"/>
      <w:bookmarkStart w:id="17" w:name="_Toc147309674"/>
      <w:bookmarkEnd w:id="16"/>
      <w:r w:rsidRPr="007A5EE1">
        <w:rPr>
          <w:rFonts w:eastAsia="Arial"/>
          <w:lang w:val="cs-CZ"/>
        </w:rPr>
        <w:t>Kontakty</w:t>
      </w:r>
      <w:bookmarkEnd w:id="17"/>
    </w:p>
    <w:p w14:paraId="5E349822" w14:textId="77777777" w:rsidR="00390FF4" w:rsidRPr="007A5EE1" w:rsidRDefault="00255A89" w:rsidP="00023B5B">
      <w:pPr>
        <w:pStyle w:val="Odrky"/>
        <w:tabs>
          <w:tab w:val="clear" w:pos="1080"/>
          <w:tab w:val="num" w:pos="360"/>
        </w:tabs>
        <w:ind w:left="360"/>
        <w:jc w:val="both"/>
        <w:rPr>
          <w:lang w:val="cs-CZ"/>
        </w:rPr>
      </w:pPr>
      <w:r w:rsidRPr="007A5EE1">
        <w:rPr>
          <w:rFonts w:eastAsia="Arial"/>
          <w:lang w:val="cs-CZ"/>
        </w:rPr>
        <w:t xml:space="preserve">vedoucí služby, telefon: 515 919 670 nebo </w:t>
      </w:r>
      <w:r w:rsidRPr="007A5EE1">
        <w:rPr>
          <w:rFonts w:eastAsia="Arial"/>
          <w:color w:val="222222"/>
          <w:lang w:val="cs-CZ"/>
        </w:rPr>
        <w:t>774 715 088</w:t>
      </w:r>
    </w:p>
    <w:p w14:paraId="239288D1" w14:textId="77777777" w:rsidR="00023B5B" w:rsidRPr="007A5EE1" w:rsidRDefault="00255A89" w:rsidP="00023B5B">
      <w:pPr>
        <w:pStyle w:val="Odrky"/>
        <w:tabs>
          <w:tab w:val="clear" w:pos="1080"/>
          <w:tab w:val="num" w:pos="360"/>
        </w:tabs>
        <w:ind w:left="360"/>
        <w:jc w:val="both"/>
        <w:rPr>
          <w:lang w:val="cs-CZ"/>
        </w:rPr>
      </w:pPr>
      <w:r w:rsidRPr="007A5EE1">
        <w:rPr>
          <w:rFonts w:eastAsia="Arial"/>
          <w:lang w:val="cs-CZ"/>
        </w:rPr>
        <w:t>terénní sociální pracovn</w:t>
      </w:r>
      <w:r w:rsidR="00023B5B" w:rsidRPr="007A5EE1">
        <w:rPr>
          <w:rFonts w:eastAsia="Arial"/>
          <w:lang w:val="cs-CZ"/>
        </w:rPr>
        <w:t>ice:</w:t>
      </w:r>
    </w:p>
    <w:p w14:paraId="22BD3D26" w14:textId="45C3D0B7" w:rsidR="00390FF4" w:rsidRPr="007A5EE1" w:rsidRDefault="00255A89" w:rsidP="00023B5B">
      <w:pPr>
        <w:pStyle w:val="Odrky"/>
        <w:numPr>
          <w:ilvl w:val="0"/>
          <w:numId w:val="0"/>
        </w:numPr>
        <w:ind w:left="360"/>
        <w:jc w:val="both"/>
        <w:rPr>
          <w:lang w:val="cs-CZ"/>
        </w:rPr>
      </w:pPr>
      <w:r w:rsidRPr="007A5EE1">
        <w:rPr>
          <w:rFonts w:eastAsia="Arial"/>
          <w:lang w:val="cs-CZ"/>
        </w:rPr>
        <w:t>telefon: 515 919</w:t>
      </w:r>
      <w:r w:rsidR="00023B5B" w:rsidRPr="007A5EE1">
        <w:rPr>
          <w:rFonts w:eastAsia="Arial"/>
          <w:lang w:val="cs-CZ"/>
        </w:rPr>
        <w:t> </w:t>
      </w:r>
      <w:r w:rsidRPr="007A5EE1">
        <w:rPr>
          <w:rFonts w:eastAsia="Arial"/>
          <w:lang w:val="cs-CZ"/>
        </w:rPr>
        <w:t>670</w:t>
      </w:r>
      <w:r w:rsidR="00023B5B" w:rsidRPr="007A5EE1">
        <w:rPr>
          <w:rFonts w:eastAsia="Arial"/>
          <w:lang w:val="cs-CZ"/>
        </w:rPr>
        <w:t xml:space="preserve">, </w:t>
      </w:r>
      <w:r w:rsidRPr="007A5EE1">
        <w:rPr>
          <w:rFonts w:eastAsia="Arial"/>
          <w:lang w:val="cs-CZ"/>
        </w:rPr>
        <w:t>774</w:t>
      </w:r>
      <w:r w:rsidR="00023B5B" w:rsidRPr="007A5EE1">
        <w:rPr>
          <w:rFonts w:eastAsia="Arial"/>
          <w:lang w:val="cs-CZ"/>
        </w:rPr>
        <w:t> </w:t>
      </w:r>
      <w:r w:rsidRPr="007A5EE1">
        <w:rPr>
          <w:rFonts w:eastAsia="Arial"/>
          <w:lang w:val="cs-CZ"/>
        </w:rPr>
        <w:t>715</w:t>
      </w:r>
      <w:r w:rsidR="00023B5B" w:rsidRPr="007A5EE1">
        <w:rPr>
          <w:rFonts w:eastAsia="Arial"/>
          <w:lang w:val="cs-CZ"/>
        </w:rPr>
        <w:t> </w:t>
      </w:r>
      <w:r w:rsidRPr="007A5EE1">
        <w:rPr>
          <w:rFonts w:eastAsia="Arial"/>
          <w:lang w:val="cs-CZ"/>
        </w:rPr>
        <w:t xml:space="preserve">088, </w:t>
      </w:r>
      <w:r w:rsidR="00023B5B" w:rsidRPr="007A5EE1">
        <w:rPr>
          <w:rFonts w:eastAsia="Arial"/>
          <w:lang w:val="cs-CZ"/>
        </w:rPr>
        <w:t xml:space="preserve">774 715 094, </w:t>
      </w:r>
      <w:r w:rsidRPr="007A5EE1">
        <w:rPr>
          <w:rFonts w:eastAsia="Arial"/>
          <w:lang w:val="cs-CZ"/>
        </w:rPr>
        <w:t>601</w:t>
      </w:r>
      <w:r w:rsidR="00023B5B" w:rsidRPr="007A5EE1">
        <w:rPr>
          <w:rFonts w:eastAsia="Arial"/>
          <w:lang w:val="cs-CZ"/>
        </w:rPr>
        <w:t> </w:t>
      </w:r>
      <w:r w:rsidRPr="007A5EE1">
        <w:rPr>
          <w:rFonts w:eastAsia="Arial"/>
          <w:lang w:val="cs-CZ"/>
        </w:rPr>
        <w:t>303</w:t>
      </w:r>
      <w:r w:rsidR="00023B5B" w:rsidRPr="007A5EE1">
        <w:rPr>
          <w:rFonts w:eastAsia="Arial"/>
          <w:lang w:val="cs-CZ"/>
        </w:rPr>
        <w:t> </w:t>
      </w:r>
      <w:r w:rsidRPr="007A5EE1">
        <w:rPr>
          <w:rFonts w:eastAsia="Arial"/>
          <w:lang w:val="cs-CZ"/>
        </w:rPr>
        <w:t>370</w:t>
      </w:r>
      <w:r w:rsidR="00023B5B" w:rsidRPr="007A5EE1">
        <w:rPr>
          <w:rFonts w:eastAsia="Arial"/>
          <w:lang w:val="cs-CZ"/>
        </w:rPr>
        <w:t xml:space="preserve">, </w:t>
      </w:r>
      <w:r w:rsidRPr="007A5EE1">
        <w:rPr>
          <w:rFonts w:eastAsia="Arial"/>
          <w:lang w:val="cs-CZ"/>
        </w:rPr>
        <w:t>601</w:t>
      </w:r>
      <w:r w:rsidR="00023B5B" w:rsidRPr="007A5EE1">
        <w:rPr>
          <w:rFonts w:eastAsia="Arial"/>
          <w:lang w:val="cs-CZ"/>
        </w:rPr>
        <w:t> </w:t>
      </w:r>
      <w:r w:rsidRPr="007A5EE1">
        <w:rPr>
          <w:rFonts w:eastAsia="Arial"/>
          <w:lang w:val="cs-CZ"/>
        </w:rPr>
        <w:t>303</w:t>
      </w:r>
      <w:r w:rsidR="00023B5B" w:rsidRPr="007A5EE1">
        <w:rPr>
          <w:rFonts w:eastAsia="Arial"/>
          <w:lang w:val="cs-CZ"/>
        </w:rPr>
        <w:t> </w:t>
      </w:r>
      <w:r w:rsidRPr="007A5EE1">
        <w:rPr>
          <w:rFonts w:eastAsia="Arial"/>
          <w:lang w:val="cs-CZ"/>
        </w:rPr>
        <w:t>371.</w:t>
      </w:r>
    </w:p>
    <w:p w14:paraId="50DFAAC1" w14:textId="06E9212A" w:rsidR="00390FF4" w:rsidRPr="007A5EE1" w:rsidRDefault="00255A89" w:rsidP="00023B5B">
      <w:pPr>
        <w:pStyle w:val="Odrky"/>
        <w:tabs>
          <w:tab w:val="clear" w:pos="1080"/>
          <w:tab w:val="num" w:pos="360"/>
        </w:tabs>
        <w:ind w:left="360"/>
        <w:jc w:val="both"/>
        <w:rPr>
          <w:lang w:val="cs-CZ"/>
        </w:rPr>
      </w:pPr>
      <w:r w:rsidRPr="007A5EE1">
        <w:rPr>
          <w:rFonts w:eastAsia="Arial"/>
          <w:lang w:val="cs-CZ"/>
        </w:rPr>
        <w:t xml:space="preserve">e-mail: </w:t>
      </w:r>
      <w:hyperlink r:id="rId9" w:history="1">
        <w:r w:rsidR="00A57524" w:rsidRPr="007A5EE1">
          <w:rPr>
            <w:rStyle w:val="Hypertextovodkaz"/>
            <w:rFonts w:eastAsia="Arial"/>
            <w:lang w:val="cs-CZ"/>
          </w:rPr>
          <w:t>pps@centrumpronevidome.cz</w:t>
        </w:r>
      </w:hyperlink>
      <w:r w:rsidRPr="007A5EE1">
        <w:rPr>
          <w:rFonts w:eastAsia="Arial"/>
          <w:lang w:val="cs-CZ"/>
        </w:rPr>
        <w:t xml:space="preserve"> </w:t>
      </w:r>
    </w:p>
    <w:p w14:paraId="2FA680B0" w14:textId="77777777" w:rsidR="00390FF4" w:rsidRPr="007A5EE1" w:rsidRDefault="00255A89" w:rsidP="00023B5B">
      <w:pPr>
        <w:pStyle w:val="Odrky"/>
        <w:tabs>
          <w:tab w:val="clear" w:pos="1080"/>
          <w:tab w:val="num" w:pos="360"/>
        </w:tabs>
        <w:ind w:left="360"/>
        <w:jc w:val="both"/>
        <w:rPr>
          <w:lang w:val="cs-CZ"/>
        </w:rPr>
      </w:pPr>
      <w:r w:rsidRPr="007A5EE1">
        <w:rPr>
          <w:rFonts w:eastAsia="Arial"/>
          <w:lang w:val="cs-CZ"/>
        </w:rPr>
        <w:t>adresa: TyfloCentrum Brno, o.p.s., Chaloupkova 7, 612 00 Brno</w:t>
      </w:r>
    </w:p>
    <w:p w14:paraId="1C52500F" w14:textId="77777777" w:rsidR="00390FF4" w:rsidRPr="007A5EE1" w:rsidRDefault="00255A89" w:rsidP="00BC3A3F">
      <w:pPr>
        <w:pStyle w:val="Nadpis3"/>
        <w:rPr>
          <w:lang w:val="cs-CZ"/>
        </w:rPr>
      </w:pPr>
      <w:bookmarkStart w:id="18" w:name="__RefHeading___Toc40713923"/>
      <w:bookmarkStart w:id="19" w:name="_Toc147309675"/>
      <w:bookmarkEnd w:id="18"/>
      <w:r w:rsidRPr="007A5EE1">
        <w:rPr>
          <w:rFonts w:eastAsia="Arial"/>
          <w:lang w:val="cs-CZ"/>
        </w:rPr>
        <w:t>Co potřebujeme vědět:</w:t>
      </w:r>
      <w:bookmarkEnd w:id="19"/>
    </w:p>
    <w:p w14:paraId="1CD61FB3" w14:textId="30B48467" w:rsidR="00390FF4" w:rsidRPr="007A5EE1" w:rsidRDefault="00255A89" w:rsidP="00A57524">
      <w:pPr>
        <w:pStyle w:val="Normln1"/>
        <w:numPr>
          <w:ilvl w:val="0"/>
          <w:numId w:val="7"/>
        </w:numPr>
        <w:tabs>
          <w:tab w:val="left" w:pos="284"/>
        </w:tabs>
        <w:spacing w:before="120" w:line="360" w:lineRule="auto"/>
        <w:ind w:left="284" w:hanging="284"/>
        <w:jc w:val="both"/>
      </w:pPr>
      <w:r w:rsidRPr="007A5EE1">
        <w:rPr>
          <w:rFonts w:ascii="Arial" w:eastAsia="Arial" w:hAnsi="Arial" w:cs="Arial"/>
          <w:b/>
          <w:szCs w:val="22"/>
        </w:rPr>
        <w:t>celé jméno a příjmení klienta</w:t>
      </w:r>
      <w:r w:rsidRPr="007A5EE1">
        <w:rPr>
          <w:rFonts w:ascii="Arial" w:eastAsia="Arial" w:hAnsi="Arial" w:cs="Arial"/>
          <w:szCs w:val="22"/>
        </w:rPr>
        <w:t>, který si s</w:t>
      </w:r>
      <w:r w:rsidR="00A57524" w:rsidRPr="007A5EE1">
        <w:rPr>
          <w:rFonts w:ascii="Arial" w:eastAsia="Arial" w:hAnsi="Arial" w:cs="Arial"/>
          <w:szCs w:val="22"/>
        </w:rPr>
        <w:t xml:space="preserve">lužbu objednává/kterému službu </w:t>
      </w:r>
      <w:r w:rsidRPr="007A5EE1">
        <w:rPr>
          <w:rFonts w:ascii="Arial" w:eastAsia="Arial" w:hAnsi="Arial" w:cs="Arial"/>
          <w:szCs w:val="22"/>
        </w:rPr>
        <w:t>poskytneme;</w:t>
      </w:r>
    </w:p>
    <w:p w14:paraId="5D8ADE1B" w14:textId="77777777" w:rsidR="00390FF4" w:rsidRPr="007A5EE1" w:rsidRDefault="00255A89">
      <w:pPr>
        <w:pStyle w:val="Normln1"/>
        <w:numPr>
          <w:ilvl w:val="0"/>
          <w:numId w:val="7"/>
        </w:numPr>
        <w:tabs>
          <w:tab w:val="left" w:pos="709"/>
        </w:tabs>
        <w:spacing w:before="120" w:line="360" w:lineRule="auto"/>
        <w:ind w:left="284" w:hanging="283"/>
        <w:jc w:val="both"/>
      </w:pPr>
      <w:r w:rsidRPr="007A5EE1">
        <w:rPr>
          <w:rFonts w:ascii="Arial" w:eastAsia="Arial" w:hAnsi="Arial" w:cs="Arial"/>
          <w:szCs w:val="22"/>
        </w:rPr>
        <w:t>u klientů, kteří nás kontaktují poprvé</w:t>
      </w:r>
    </w:p>
    <w:p w14:paraId="3377A7F9" w14:textId="77777777" w:rsidR="00390FF4" w:rsidRPr="007A5EE1" w:rsidRDefault="00255A89">
      <w:pPr>
        <w:pStyle w:val="Odrky"/>
        <w:jc w:val="both"/>
        <w:rPr>
          <w:lang w:val="cs-CZ"/>
        </w:rPr>
      </w:pPr>
      <w:r w:rsidRPr="007A5EE1">
        <w:rPr>
          <w:rFonts w:eastAsia="Arial"/>
          <w:b/>
          <w:lang w:val="cs-CZ"/>
        </w:rPr>
        <w:t xml:space="preserve">datum narození </w:t>
      </w:r>
      <w:r w:rsidRPr="007A5EE1">
        <w:rPr>
          <w:rFonts w:eastAsia="Arial"/>
          <w:lang w:val="cs-CZ"/>
        </w:rPr>
        <w:t>(pro ověření příslušnosti k cílové skupině),</w:t>
      </w:r>
    </w:p>
    <w:p w14:paraId="1073C018" w14:textId="06D185CA" w:rsidR="00390FF4" w:rsidRPr="007A5EE1" w:rsidRDefault="00255A89">
      <w:pPr>
        <w:pStyle w:val="Odrky"/>
        <w:jc w:val="both"/>
        <w:rPr>
          <w:lang w:val="cs-CZ"/>
        </w:rPr>
      </w:pPr>
      <w:r w:rsidRPr="007A5EE1">
        <w:rPr>
          <w:rFonts w:eastAsia="Arial"/>
          <w:b/>
          <w:lang w:val="cs-CZ"/>
        </w:rPr>
        <w:t>druh a stupeň zrakového postižení</w:t>
      </w:r>
      <w:r w:rsidRPr="007A5EE1">
        <w:rPr>
          <w:rFonts w:eastAsia="Arial"/>
          <w:lang w:val="cs-CZ"/>
        </w:rPr>
        <w:t xml:space="preserve"> (pokud nevíte přesně, proberete to</w:t>
      </w:r>
      <w:r w:rsidR="00A57524" w:rsidRPr="007A5EE1">
        <w:rPr>
          <w:rFonts w:eastAsia="Arial"/>
          <w:lang w:val="cs-CZ"/>
        </w:rPr>
        <w:t xml:space="preserve"> </w:t>
      </w:r>
      <w:r w:rsidRPr="007A5EE1">
        <w:rPr>
          <w:rFonts w:eastAsia="Arial"/>
          <w:lang w:val="cs-CZ"/>
        </w:rPr>
        <w:t>s pracovníkem služby),</w:t>
      </w:r>
    </w:p>
    <w:p w14:paraId="439D1AE1" w14:textId="77777777" w:rsidR="00390FF4" w:rsidRPr="007A5EE1" w:rsidRDefault="00255A89">
      <w:pPr>
        <w:pStyle w:val="Odrky"/>
        <w:jc w:val="both"/>
        <w:rPr>
          <w:lang w:val="cs-CZ"/>
        </w:rPr>
      </w:pPr>
      <w:r w:rsidRPr="007A5EE1">
        <w:rPr>
          <w:rFonts w:eastAsia="Arial"/>
          <w:b/>
          <w:lang w:val="cs-CZ"/>
        </w:rPr>
        <w:t>stupeň závislosti</w:t>
      </w:r>
      <w:r w:rsidRPr="007A5EE1">
        <w:rPr>
          <w:rFonts w:eastAsia="Arial"/>
          <w:lang w:val="cs-CZ"/>
        </w:rPr>
        <w:t xml:space="preserve"> podle § 11 Zákona o sociálních službách (klient nemusí sdělit); </w:t>
      </w:r>
      <w:r w:rsidRPr="007A5EE1">
        <w:rPr>
          <w:rFonts w:eastAsia="Arial"/>
          <w:highlight w:val="white"/>
          <w:lang w:val="cs-CZ"/>
        </w:rPr>
        <w:t>údaj stupně závislosti je zejména v případě služby sociální péče vyžadován pro účely získání finanční podpory na fungování služby; slouží pouze ke statistickým účelům;</w:t>
      </w:r>
    </w:p>
    <w:p w14:paraId="7D1D127C" w14:textId="77777777" w:rsidR="00390FF4" w:rsidRPr="007A5EE1" w:rsidRDefault="00255A89" w:rsidP="00023B5B">
      <w:pPr>
        <w:pStyle w:val="Normln1"/>
        <w:numPr>
          <w:ilvl w:val="0"/>
          <w:numId w:val="7"/>
        </w:numPr>
        <w:tabs>
          <w:tab w:val="left" w:pos="709"/>
        </w:tabs>
        <w:spacing w:before="120" w:line="360" w:lineRule="auto"/>
        <w:ind w:left="284" w:hanging="283"/>
        <w:jc w:val="both"/>
      </w:pPr>
      <w:r w:rsidRPr="007A5EE1">
        <w:rPr>
          <w:rFonts w:ascii="Arial" w:eastAsia="Arial" w:hAnsi="Arial" w:cs="Arial"/>
          <w:b/>
          <w:szCs w:val="22"/>
        </w:rPr>
        <w:t>funkční telefonní spojení</w:t>
      </w:r>
      <w:r w:rsidRPr="007A5EE1">
        <w:rPr>
          <w:rFonts w:ascii="Arial" w:eastAsia="Arial" w:hAnsi="Arial" w:cs="Arial"/>
          <w:szCs w:val="22"/>
        </w:rPr>
        <w:t>, nejlépe mobilní telefon, který u sebe klient bude mít (měl by být funkční a dostatečně nabitý), klient by měl umět mobilní telefon používat;</w:t>
      </w:r>
    </w:p>
    <w:p w14:paraId="5F5B1CB3" w14:textId="77777777" w:rsidR="00390FF4" w:rsidRPr="007A5EE1" w:rsidRDefault="00255A89">
      <w:pPr>
        <w:pStyle w:val="Normln1"/>
        <w:numPr>
          <w:ilvl w:val="0"/>
          <w:numId w:val="7"/>
        </w:numPr>
        <w:tabs>
          <w:tab w:val="left" w:pos="709"/>
        </w:tabs>
        <w:spacing w:before="120" w:line="360" w:lineRule="auto"/>
        <w:ind w:left="284" w:hanging="283"/>
        <w:jc w:val="both"/>
      </w:pPr>
      <w:r w:rsidRPr="007A5EE1">
        <w:rPr>
          <w:rFonts w:ascii="Arial" w:eastAsia="Arial" w:hAnsi="Arial" w:cs="Arial"/>
          <w:b/>
          <w:szCs w:val="22"/>
        </w:rPr>
        <w:t>den a časové údaje</w:t>
      </w:r>
      <w:r w:rsidRPr="007A5EE1">
        <w:rPr>
          <w:rFonts w:ascii="Arial" w:eastAsia="Arial" w:hAnsi="Arial" w:cs="Arial"/>
          <w:szCs w:val="22"/>
        </w:rPr>
        <w:t>, kdy službu klient požaduje.</w:t>
      </w:r>
    </w:p>
    <w:p w14:paraId="4568F065" w14:textId="77777777" w:rsidR="00390FF4" w:rsidRPr="007A5EE1" w:rsidRDefault="00390FF4">
      <w:pPr>
        <w:pStyle w:val="Normln1"/>
        <w:tabs>
          <w:tab w:val="left" w:pos="709"/>
        </w:tabs>
        <w:spacing w:line="276" w:lineRule="auto"/>
        <w:jc w:val="both"/>
        <w:rPr>
          <w:rFonts w:ascii="Arial" w:eastAsia="Arial" w:hAnsi="Arial" w:cs="Arial"/>
          <w:sz w:val="22"/>
          <w:szCs w:val="22"/>
        </w:rPr>
      </w:pPr>
    </w:p>
    <w:p w14:paraId="65DB25B6" w14:textId="77777777" w:rsidR="00390FF4" w:rsidRPr="007A5EE1" w:rsidRDefault="00255A89">
      <w:pPr>
        <w:pStyle w:val="Nadpis3"/>
        <w:jc w:val="both"/>
        <w:rPr>
          <w:lang w:val="cs-CZ"/>
        </w:rPr>
      </w:pPr>
      <w:bookmarkStart w:id="20" w:name="__RefHeading___Toc40713924"/>
      <w:bookmarkStart w:id="21" w:name="_Toc147309676"/>
      <w:bookmarkEnd w:id="20"/>
      <w:r w:rsidRPr="007A5EE1">
        <w:rPr>
          <w:rFonts w:eastAsia="Arial"/>
          <w:lang w:val="cs-CZ"/>
        </w:rPr>
        <w:lastRenderedPageBreak/>
        <w:t>Při objednávce služby potřebujeme vědět:</w:t>
      </w:r>
      <w:bookmarkEnd w:id="21"/>
    </w:p>
    <w:p w14:paraId="23429AD9" w14:textId="77777777" w:rsidR="00390FF4" w:rsidRPr="007A5EE1" w:rsidRDefault="00255A89" w:rsidP="00023B5B">
      <w:pPr>
        <w:pStyle w:val="Odrky"/>
        <w:tabs>
          <w:tab w:val="clear" w:pos="1080"/>
          <w:tab w:val="num" w:pos="360"/>
        </w:tabs>
        <w:ind w:left="360"/>
        <w:jc w:val="both"/>
        <w:rPr>
          <w:lang w:val="cs-CZ"/>
        </w:rPr>
      </w:pPr>
      <w:r w:rsidRPr="007A5EE1">
        <w:rPr>
          <w:rFonts w:eastAsia="Arial"/>
          <w:b/>
          <w:lang w:val="cs-CZ"/>
        </w:rPr>
        <w:t xml:space="preserve">kde </w:t>
      </w:r>
      <w:r w:rsidRPr="007A5EE1">
        <w:rPr>
          <w:rFonts w:eastAsia="Arial"/>
          <w:lang w:val="cs-CZ"/>
        </w:rPr>
        <w:t>se potkáme a kde bude naše služba končit, kde bude služba probíhat (ve středisku, u klienta doma, jinde, např. na úřadě, ve škole,…);</w:t>
      </w:r>
    </w:p>
    <w:p w14:paraId="4D3B479B" w14:textId="77777777" w:rsidR="00390FF4" w:rsidRPr="007A5EE1" w:rsidRDefault="00255A89" w:rsidP="00023B5B">
      <w:pPr>
        <w:pStyle w:val="Odrky"/>
        <w:tabs>
          <w:tab w:val="clear" w:pos="1080"/>
          <w:tab w:val="num" w:pos="371"/>
        </w:tabs>
        <w:ind w:left="360"/>
        <w:jc w:val="both"/>
        <w:rPr>
          <w:lang w:val="cs-CZ"/>
        </w:rPr>
      </w:pPr>
      <w:r w:rsidRPr="007A5EE1">
        <w:rPr>
          <w:rFonts w:eastAsia="Arial"/>
          <w:b/>
          <w:lang w:val="cs-CZ"/>
        </w:rPr>
        <w:t>kdy</w:t>
      </w:r>
      <w:r w:rsidRPr="007A5EE1">
        <w:rPr>
          <w:rFonts w:eastAsia="Arial"/>
          <w:lang w:val="cs-CZ"/>
        </w:rPr>
        <w:t xml:space="preserve"> se potkáme, který den, v kolik hodin a jak dlouho bude služba přibližně trvat;</w:t>
      </w:r>
    </w:p>
    <w:p w14:paraId="7636D7CD" w14:textId="77777777" w:rsidR="00390FF4" w:rsidRPr="007A5EE1" w:rsidRDefault="00255A89" w:rsidP="00023B5B">
      <w:pPr>
        <w:pStyle w:val="Odrky"/>
        <w:tabs>
          <w:tab w:val="clear" w:pos="1080"/>
          <w:tab w:val="num" w:pos="371"/>
        </w:tabs>
        <w:ind w:left="360"/>
        <w:jc w:val="both"/>
        <w:rPr>
          <w:lang w:val="cs-CZ"/>
        </w:rPr>
      </w:pPr>
      <w:r w:rsidRPr="007A5EE1">
        <w:rPr>
          <w:rFonts w:eastAsia="Arial"/>
          <w:b/>
          <w:lang w:val="cs-CZ"/>
        </w:rPr>
        <w:t>kdo</w:t>
      </w:r>
      <w:r w:rsidRPr="007A5EE1">
        <w:rPr>
          <w:rFonts w:eastAsia="Arial"/>
          <w:lang w:val="cs-CZ"/>
        </w:rPr>
        <w:t xml:space="preserve"> – společná domluva pracovníka a klienta jak se poznají;</w:t>
      </w:r>
    </w:p>
    <w:p w14:paraId="3101D327" w14:textId="77777777" w:rsidR="00390FF4" w:rsidRPr="007A5EE1" w:rsidRDefault="00255A89" w:rsidP="00023B5B">
      <w:pPr>
        <w:pStyle w:val="Odrky"/>
        <w:tabs>
          <w:tab w:val="clear" w:pos="1080"/>
          <w:tab w:val="num" w:pos="371"/>
        </w:tabs>
        <w:ind w:left="360"/>
        <w:jc w:val="both"/>
        <w:rPr>
          <w:lang w:val="cs-CZ"/>
        </w:rPr>
      </w:pPr>
      <w:r w:rsidRPr="007A5EE1">
        <w:rPr>
          <w:rFonts w:eastAsia="Arial"/>
          <w:b/>
          <w:lang w:val="cs-CZ"/>
        </w:rPr>
        <w:t>co a jak</w:t>
      </w:r>
      <w:r w:rsidRPr="007A5EE1">
        <w:rPr>
          <w:rFonts w:eastAsia="Arial"/>
          <w:lang w:val="cs-CZ"/>
        </w:rPr>
        <w:t xml:space="preserve"> bude obsahem služby, </w:t>
      </w:r>
    </w:p>
    <w:p w14:paraId="2E0E466D" w14:textId="77777777" w:rsidR="00390FF4" w:rsidRPr="007A5EE1" w:rsidRDefault="00255A89" w:rsidP="00023B5B">
      <w:pPr>
        <w:pStyle w:val="Odrky"/>
        <w:tabs>
          <w:tab w:val="clear" w:pos="1080"/>
          <w:tab w:val="num" w:pos="371"/>
        </w:tabs>
        <w:ind w:left="360"/>
        <w:jc w:val="both"/>
        <w:rPr>
          <w:lang w:val="cs-CZ"/>
        </w:rPr>
      </w:pPr>
      <w:r w:rsidRPr="007A5EE1">
        <w:rPr>
          <w:rFonts w:eastAsia="Arial"/>
          <w:lang w:val="cs-CZ"/>
        </w:rPr>
        <w:t>zda bude potřebné se na danou službu připravit (např. vyhledávání vhodné trasy, spoje MHD).</w:t>
      </w:r>
    </w:p>
    <w:p w14:paraId="35165490" w14:textId="2E96FFE7" w:rsidR="00390FF4" w:rsidRPr="007A5EE1" w:rsidRDefault="00BC3A3F" w:rsidP="00BC3A3F">
      <w:pPr>
        <w:pStyle w:val="Nadpis2"/>
        <w:jc w:val="both"/>
        <w:rPr>
          <w:lang w:val="cs-CZ"/>
        </w:rPr>
      </w:pPr>
      <w:bookmarkStart w:id="22" w:name="_Toc147309677"/>
      <w:r w:rsidRPr="007A5EE1">
        <w:rPr>
          <w:lang w:val="cs-CZ"/>
        </w:rPr>
        <w:t>3.</w:t>
      </w:r>
      <w:r w:rsidRPr="007A5EE1">
        <w:rPr>
          <w:lang w:val="cs-CZ"/>
        </w:rPr>
        <w:tab/>
      </w:r>
      <w:r w:rsidR="00255A89" w:rsidRPr="007A5EE1">
        <w:rPr>
          <w:lang w:val="cs-CZ"/>
        </w:rPr>
        <w:t>Podmínky poskytnutí služby ze strany</w:t>
      </w:r>
      <w:bookmarkEnd w:id="22"/>
    </w:p>
    <w:p w14:paraId="658CD700" w14:textId="77777777" w:rsidR="00390FF4" w:rsidRPr="007A5EE1" w:rsidRDefault="00255A89" w:rsidP="00BC3A3F">
      <w:pPr>
        <w:pStyle w:val="Nadpis3"/>
        <w:rPr>
          <w:lang w:val="cs-CZ"/>
        </w:rPr>
      </w:pPr>
      <w:bookmarkStart w:id="23" w:name="__RefHeading___Toc40713926"/>
      <w:bookmarkStart w:id="24" w:name="_Toc147309678"/>
      <w:bookmarkEnd w:id="23"/>
      <w:r w:rsidRPr="007A5EE1">
        <w:rPr>
          <w:rFonts w:eastAsia="Arial"/>
          <w:lang w:val="cs-CZ"/>
        </w:rPr>
        <w:t>Změna objednané služby</w:t>
      </w:r>
      <w:bookmarkEnd w:id="24"/>
    </w:p>
    <w:p w14:paraId="6720F729" w14:textId="5DB97B32"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szCs w:val="22"/>
        </w:rPr>
        <w:t xml:space="preserve">Změna ze strany uživatele je možná nejpozději 24 hodin (pracovních) předem. Pokud změna nemá zásadní vliv na uskutečnění služby, tzn., nevyžaduje novou přípravu, nepředpokládá se výrazně delší nebo kratší doba úkonu, je možné změnu zakázky provést i s kratším předstihem nebo na místě. </w:t>
      </w:r>
      <w:r w:rsidR="00023B5B" w:rsidRPr="007A5EE1">
        <w:rPr>
          <w:rFonts w:ascii="Arial" w:eastAsia="Arial" w:hAnsi="Arial" w:cs="Arial"/>
          <w:color w:val="000000"/>
          <w:szCs w:val="22"/>
        </w:rPr>
        <w:t>V</w:t>
      </w:r>
      <w:r w:rsidRPr="007A5EE1">
        <w:rPr>
          <w:rFonts w:ascii="Arial" w:eastAsia="Arial" w:hAnsi="Arial" w:cs="Arial"/>
          <w:color w:val="000000"/>
          <w:szCs w:val="22"/>
        </w:rPr>
        <w:t>yhrazuje</w:t>
      </w:r>
      <w:r w:rsidR="00023B5B" w:rsidRPr="007A5EE1">
        <w:rPr>
          <w:rFonts w:ascii="Arial" w:eastAsia="Arial" w:hAnsi="Arial" w:cs="Arial"/>
          <w:color w:val="000000"/>
          <w:szCs w:val="22"/>
        </w:rPr>
        <w:t>me si</w:t>
      </w:r>
      <w:r w:rsidRPr="007A5EE1">
        <w:rPr>
          <w:rFonts w:ascii="Arial" w:eastAsia="Arial" w:hAnsi="Arial" w:cs="Arial"/>
          <w:color w:val="000000"/>
          <w:szCs w:val="22"/>
        </w:rPr>
        <w:t xml:space="preserve"> právo změnit </w:t>
      </w:r>
      <w:r w:rsidR="007A5EE1" w:rsidRPr="007A5EE1">
        <w:rPr>
          <w:rFonts w:ascii="Arial" w:eastAsia="Arial" w:hAnsi="Arial" w:cs="Arial"/>
          <w:color w:val="000000"/>
          <w:szCs w:val="22"/>
        </w:rPr>
        <w:t>pracovníka poskytujícího službu nebo službu zrušit, pokud nelze po změně službu realizovat.</w:t>
      </w:r>
    </w:p>
    <w:p w14:paraId="5D67574B" w14:textId="1F88F117" w:rsidR="00390FF4" w:rsidRPr="007A5EE1" w:rsidRDefault="007A5EE1" w:rsidP="00BC3A3F">
      <w:pPr>
        <w:pStyle w:val="Nadpis3"/>
        <w:rPr>
          <w:rFonts w:eastAsia="Arial"/>
          <w:lang w:val="cs-CZ"/>
        </w:rPr>
      </w:pPr>
      <w:bookmarkStart w:id="25" w:name="__RefHeading___Toc40713927"/>
      <w:bookmarkStart w:id="26" w:name="_Toc147309679"/>
      <w:bookmarkEnd w:id="25"/>
      <w:r w:rsidRPr="007A5EE1">
        <w:rPr>
          <w:lang w:val="cs-CZ"/>
        </w:rPr>
        <w:t>Postup při z</w:t>
      </w:r>
      <w:r w:rsidR="00255A89" w:rsidRPr="007A5EE1">
        <w:rPr>
          <w:lang w:val="cs-CZ"/>
        </w:rPr>
        <w:t>rušení služby ze strany uživatele</w:t>
      </w:r>
      <w:bookmarkEnd w:id="26"/>
    </w:p>
    <w:p w14:paraId="608CB215" w14:textId="77777777"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rPr>
        <w:t>Uživatel přednostně informuje pracovníka, který měl službu poskytnout.</w:t>
      </w:r>
    </w:p>
    <w:p w14:paraId="1098C7AB" w14:textId="77777777"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rPr>
        <w:t>Pokud se tomuto pracovníkovi nedovolá, použije kontakt na vedoucího služby, telefon 774 715 088.</w:t>
      </w:r>
    </w:p>
    <w:p w14:paraId="50309E26" w14:textId="77777777"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rPr>
        <w:t>Zrušení služby je možné pouze telefonicky nebo osobně.</w:t>
      </w:r>
    </w:p>
    <w:p w14:paraId="742FE607" w14:textId="77777777"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rPr>
        <w:t>Uživatel může službu zrušit nejpozději 24 hodin (pracovních</w:t>
      </w:r>
      <w:r w:rsidRPr="007A5EE1">
        <w:rPr>
          <w:rStyle w:val="Znakypropoznmkupodarou"/>
          <w:rFonts w:ascii="Arial" w:eastAsia="Arial" w:hAnsi="Arial" w:cs="Arial"/>
          <w:color w:val="000000"/>
        </w:rPr>
        <w:footnoteReference w:id="1"/>
      </w:r>
      <w:r w:rsidRPr="007A5EE1">
        <w:rPr>
          <w:rFonts w:ascii="Arial" w:eastAsia="Arial" w:hAnsi="Arial" w:cs="Arial"/>
          <w:color w:val="000000"/>
        </w:rPr>
        <w:t>) před začátkem plánované služby.</w:t>
      </w:r>
    </w:p>
    <w:p w14:paraId="6C988CA8" w14:textId="77777777"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rPr>
          <w:rFonts w:ascii="Arial" w:eastAsia="Arial" w:hAnsi="Arial" w:cs="Arial"/>
        </w:rPr>
      </w:pPr>
      <w:r w:rsidRPr="007A5EE1">
        <w:rPr>
          <w:rFonts w:ascii="Arial" w:eastAsia="Arial" w:hAnsi="Arial" w:cs="Arial"/>
          <w:color w:val="000000"/>
        </w:rPr>
        <w:t>Pokud uživatel zruší využití služby méně než 24 hodin (pracovních) před začátkem plánované služby, může být na situaci nahlíženo, jako na poruš</w:t>
      </w:r>
      <w:r w:rsidRPr="007A5EE1">
        <w:rPr>
          <w:rFonts w:ascii="Arial" w:eastAsia="Arial" w:hAnsi="Arial" w:cs="Arial"/>
        </w:rPr>
        <w:t>ování pravidel služby.</w:t>
      </w:r>
      <w:r w:rsidRPr="007A5EE1">
        <w:rPr>
          <w:rStyle w:val="Znakypropoznmkupodarou"/>
          <w:rFonts w:ascii="Arial" w:eastAsia="Arial" w:hAnsi="Arial" w:cs="Arial"/>
        </w:rPr>
        <w:footnoteReference w:id="2"/>
      </w:r>
    </w:p>
    <w:p w14:paraId="3358FB73" w14:textId="77777777"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rPr>
        <w:t>Pokud uživatel využití služby nezruší a pracovník se o nečerpání služby dozví až na dohodnutém místě zahájení služby nebo v průběhu cesty ke klientovi, může být na situaci nahlíženo jako na porušování pravidel služby</w:t>
      </w:r>
      <w:r w:rsidRPr="007A5EE1">
        <w:rPr>
          <w:rFonts w:ascii="Arial" w:eastAsia="Arial" w:hAnsi="Arial" w:cs="Arial"/>
          <w:vertAlign w:val="superscript"/>
        </w:rPr>
        <w:t>2</w:t>
      </w:r>
    </w:p>
    <w:p w14:paraId="2FB8DCF9" w14:textId="77777777" w:rsidR="00390FF4" w:rsidRPr="007A5EE1" w:rsidRDefault="00255A89" w:rsidP="00BC3A3F">
      <w:pPr>
        <w:pStyle w:val="Nadpis3"/>
        <w:rPr>
          <w:lang w:val="cs-CZ"/>
        </w:rPr>
      </w:pPr>
      <w:bookmarkStart w:id="27" w:name="__RefHeading___Toc40713928"/>
      <w:bookmarkStart w:id="28" w:name="_Toc147309680"/>
      <w:bookmarkEnd w:id="27"/>
      <w:r w:rsidRPr="007A5EE1">
        <w:rPr>
          <w:lang w:val="cs-CZ"/>
        </w:rPr>
        <w:lastRenderedPageBreak/>
        <w:t>Kdy může službu zrušit poskytovatel</w:t>
      </w:r>
      <w:bookmarkEnd w:id="28"/>
    </w:p>
    <w:p w14:paraId="20344162" w14:textId="7471C239" w:rsidR="007A5EE1" w:rsidRPr="007A5EE1" w:rsidRDefault="00255A89" w:rsidP="007A5EE1">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szCs w:val="22"/>
        </w:rPr>
        <w:t xml:space="preserve">Pracovník může zrušit službu jen ze závažných </w:t>
      </w:r>
      <w:r w:rsidR="007A5EE1">
        <w:rPr>
          <w:rFonts w:ascii="Arial" w:eastAsia="Arial" w:hAnsi="Arial" w:cs="Arial"/>
          <w:color w:val="000000"/>
          <w:szCs w:val="22"/>
        </w:rPr>
        <w:t xml:space="preserve">provozních </w:t>
      </w:r>
      <w:r w:rsidRPr="007A5EE1">
        <w:rPr>
          <w:rFonts w:ascii="Arial" w:eastAsia="Arial" w:hAnsi="Arial" w:cs="Arial"/>
          <w:color w:val="000000"/>
          <w:szCs w:val="22"/>
        </w:rPr>
        <w:t>důvodů</w:t>
      </w:r>
      <w:r w:rsidR="007A5EE1">
        <w:rPr>
          <w:rFonts w:ascii="Arial" w:eastAsia="Arial" w:hAnsi="Arial" w:cs="Arial"/>
          <w:color w:val="000000"/>
          <w:szCs w:val="22"/>
        </w:rPr>
        <w:t>, např. nemožnost zastoupení pracovníka, který je na pracovní neschopnosti</w:t>
      </w:r>
      <w:r w:rsidRPr="007A5EE1">
        <w:rPr>
          <w:rFonts w:ascii="Arial" w:eastAsia="Arial" w:hAnsi="Arial" w:cs="Arial"/>
          <w:color w:val="000000"/>
          <w:szCs w:val="22"/>
        </w:rPr>
        <w:t>,</w:t>
      </w:r>
      <w:r w:rsidR="007A5EE1">
        <w:rPr>
          <w:rFonts w:ascii="Arial" w:eastAsia="Arial" w:hAnsi="Arial" w:cs="Arial"/>
          <w:color w:val="000000"/>
          <w:szCs w:val="22"/>
        </w:rPr>
        <w:t xml:space="preserve"> </w:t>
      </w:r>
      <w:r w:rsidRPr="007A5EE1">
        <w:rPr>
          <w:rFonts w:ascii="Arial" w:eastAsia="Arial" w:hAnsi="Arial" w:cs="Arial"/>
          <w:color w:val="000000"/>
          <w:szCs w:val="22"/>
        </w:rPr>
        <w:t>nouzová nebo havarijní situace poskytovatele</w:t>
      </w:r>
      <w:r w:rsidR="007A5EE1">
        <w:rPr>
          <w:rFonts w:ascii="Arial" w:eastAsia="Arial" w:hAnsi="Arial" w:cs="Arial"/>
          <w:color w:val="000000"/>
          <w:szCs w:val="22"/>
        </w:rPr>
        <w:t>.</w:t>
      </w:r>
    </w:p>
    <w:p w14:paraId="62020E80" w14:textId="19104503" w:rsidR="00390FF4" w:rsidRPr="007A5EE1" w:rsidRDefault="00255A89" w:rsidP="007A5EE1">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pPr>
      <w:r w:rsidRPr="007A5EE1">
        <w:rPr>
          <w:rFonts w:ascii="Arial" w:eastAsia="Arial" w:hAnsi="Arial" w:cs="Arial"/>
          <w:color w:val="000000"/>
          <w:szCs w:val="22"/>
        </w:rPr>
        <w:t>V případě indispozice pracovníka je služba poskytnuta jiným pracovníkem; pokud není jiný pracovník k dispozici, je služba zrušena nebo dohodnuta v náhradním termínu. Pracovník informuje uživatele o změně a předá mu nové informace.</w:t>
      </w:r>
    </w:p>
    <w:p w14:paraId="03F340BC" w14:textId="2AF942E4" w:rsidR="00390FF4" w:rsidRPr="007A5EE1" w:rsidRDefault="00255A89">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rPr>
          <w:rFonts w:ascii="Arial" w:eastAsia="Arial" w:hAnsi="Arial" w:cs="Arial"/>
          <w:color w:val="000000"/>
          <w:szCs w:val="22"/>
        </w:rPr>
      </w:pPr>
      <w:r w:rsidRPr="007A5EE1">
        <w:rPr>
          <w:rFonts w:ascii="Arial" w:eastAsia="Arial" w:hAnsi="Arial" w:cs="Arial"/>
          <w:color w:val="000000"/>
          <w:szCs w:val="22"/>
        </w:rPr>
        <w:t>V případě náhlého onemocnění jednoho z pracovníků, které způsobí kolizi plánovaných služeb, rozhoduje vedoucí služby o tom, která z plánovaných služeb bude realizována, a to na základě vyhodnocení naléhavosti poskytnutí služby.</w:t>
      </w:r>
    </w:p>
    <w:p w14:paraId="12C5EE11" w14:textId="49750E23" w:rsidR="00023B5B" w:rsidRPr="007A5EE1" w:rsidRDefault="007A5EE1" w:rsidP="00023B5B">
      <w:pPr>
        <w:pStyle w:val="Nadpis3"/>
        <w:rPr>
          <w:lang w:val="cs-CZ"/>
        </w:rPr>
      </w:pPr>
      <w:bookmarkStart w:id="29" w:name="_Toc147309681"/>
      <w:r>
        <w:rPr>
          <w:rFonts w:eastAsia="Arial"/>
          <w:lang w:val="cs-CZ"/>
        </w:rPr>
        <w:t>D</w:t>
      </w:r>
      <w:r w:rsidR="00023B5B" w:rsidRPr="007A5EE1">
        <w:rPr>
          <w:rFonts w:eastAsia="Arial"/>
          <w:lang w:val="cs-CZ"/>
        </w:rPr>
        <w:t>alší důvody pro o</w:t>
      </w:r>
      <w:r w:rsidR="00023B5B" w:rsidRPr="007A5EE1">
        <w:rPr>
          <w:rFonts w:eastAsia="Arial"/>
          <w:lang w:val="cs-CZ"/>
        </w:rPr>
        <w:t xml:space="preserve">dmítnutí </w:t>
      </w:r>
      <w:r w:rsidR="00023B5B" w:rsidRPr="007A5EE1">
        <w:rPr>
          <w:rFonts w:eastAsia="Arial"/>
          <w:lang w:val="cs-CZ"/>
        </w:rPr>
        <w:t>poskytnout službu nebo nedokončení služby</w:t>
      </w:r>
      <w:bookmarkEnd w:id="29"/>
    </w:p>
    <w:p w14:paraId="4E4AC2C3" w14:textId="77777777" w:rsidR="00023B5B" w:rsidRPr="007A5EE1" w:rsidRDefault="00023B5B" w:rsidP="007A5EE1">
      <w:pPr>
        <w:pStyle w:val="Odrky"/>
        <w:numPr>
          <w:ilvl w:val="0"/>
          <w:numId w:val="24"/>
        </w:numPr>
        <w:ind w:left="360"/>
        <w:jc w:val="both"/>
        <w:rPr>
          <w:lang w:val="cs-CZ"/>
        </w:rPr>
      </w:pPr>
      <w:r w:rsidRPr="007A5EE1">
        <w:rPr>
          <w:rFonts w:eastAsia="Arial"/>
          <w:lang w:val="cs-CZ"/>
        </w:rPr>
        <w:t>Požadovanou službu neposkytuje (např. uživatel požaduje donášku nákupu).</w:t>
      </w:r>
    </w:p>
    <w:p w14:paraId="251EA2B6" w14:textId="77777777" w:rsidR="00023B5B" w:rsidRPr="007A5EE1" w:rsidRDefault="00023B5B" w:rsidP="007A5EE1">
      <w:pPr>
        <w:pStyle w:val="Odrky"/>
        <w:numPr>
          <w:ilvl w:val="0"/>
          <w:numId w:val="24"/>
        </w:numPr>
        <w:ind w:left="360"/>
        <w:jc w:val="both"/>
        <w:rPr>
          <w:lang w:val="cs-CZ"/>
        </w:rPr>
      </w:pPr>
      <w:r w:rsidRPr="007A5EE1">
        <w:rPr>
          <w:rFonts w:eastAsia="Arial"/>
          <w:lang w:val="cs-CZ"/>
        </w:rPr>
        <w:t>V případě, že uživatel změní na místě dobu, podmínky nebo náplň služby, které není možné bez přípravy zajistit nebo není možné službu po změně poskytnout z časových důvodů.</w:t>
      </w:r>
    </w:p>
    <w:p w14:paraId="2354DADD" w14:textId="77777777" w:rsidR="00023B5B" w:rsidRPr="007A5EE1" w:rsidRDefault="00023B5B" w:rsidP="007A5EE1">
      <w:pPr>
        <w:pStyle w:val="Odrky"/>
        <w:numPr>
          <w:ilvl w:val="0"/>
          <w:numId w:val="24"/>
        </w:numPr>
        <w:ind w:left="360"/>
        <w:jc w:val="both"/>
        <w:rPr>
          <w:lang w:val="cs-CZ"/>
        </w:rPr>
      </w:pPr>
      <w:r w:rsidRPr="007A5EE1">
        <w:rPr>
          <w:rFonts w:eastAsia="Arial"/>
          <w:lang w:val="cs-CZ"/>
        </w:rPr>
        <w:t>Pro požadovanou službu není volná kapacita pracovníků, např. i z důvodu školení zaměstnanců, supervize, nemoci pracovníka služby, apod.</w:t>
      </w:r>
    </w:p>
    <w:p w14:paraId="095D135A" w14:textId="77777777" w:rsidR="00023B5B" w:rsidRPr="007A5EE1" w:rsidRDefault="00023B5B" w:rsidP="007A5EE1">
      <w:pPr>
        <w:pStyle w:val="Odrky"/>
        <w:numPr>
          <w:ilvl w:val="0"/>
          <w:numId w:val="24"/>
        </w:numPr>
        <w:ind w:left="360"/>
        <w:jc w:val="both"/>
        <w:rPr>
          <w:lang w:val="cs-CZ"/>
        </w:rPr>
      </w:pPr>
      <w:r w:rsidRPr="007A5EE1">
        <w:rPr>
          <w:rFonts w:eastAsia="Arial"/>
          <w:lang w:val="cs-CZ"/>
        </w:rPr>
        <w:t xml:space="preserve">V případě, že uživatel v průběhu služby vytváří rizikové situace, které ohrožují bezpečný průběh služby, a to: </w:t>
      </w:r>
    </w:p>
    <w:p w14:paraId="52BC069C" w14:textId="77777777" w:rsidR="00023B5B" w:rsidRPr="007A5EE1" w:rsidRDefault="00023B5B" w:rsidP="007A5EE1">
      <w:pPr>
        <w:pStyle w:val="Odrky"/>
        <w:numPr>
          <w:ilvl w:val="0"/>
          <w:numId w:val="18"/>
        </w:numPr>
        <w:jc w:val="both"/>
        <w:rPr>
          <w:lang w:val="cs-CZ"/>
        </w:rPr>
      </w:pPr>
      <w:r w:rsidRPr="007A5EE1">
        <w:rPr>
          <w:rFonts w:eastAsia="Arial"/>
          <w:lang w:val="cs-CZ"/>
        </w:rPr>
        <w:t>uživatel je zjevně pod vlivem alkoholu nebo jiných návykových látek</w:t>
      </w:r>
    </w:p>
    <w:p w14:paraId="1256813E" w14:textId="77777777" w:rsidR="00023B5B" w:rsidRPr="007A5EE1" w:rsidRDefault="00023B5B" w:rsidP="007A5EE1">
      <w:pPr>
        <w:pStyle w:val="Odrky"/>
        <w:numPr>
          <w:ilvl w:val="0"/>
          <w:numId w:val="18"/>
        </w:numPr>
        <w:jc w:val="both"/>
        <w:rPr>
          <w:lang w:val="cs-CZ"/>
        </w:rPr>
      </w:pPr>
      <w:r w:rsidRPr="007A5EE1">
        <w:rPr>
          <w:rFonts w:eastAsia="Arial"/>
          <w:lang w:val="cs-CZ"/>
        </w:rPr>
        <w:t>uživatel je agresivní nebo ohrožuje, obtěžuje či hrubě uráží pracovníka služby</w:t>
      </w:r>
    </w:p>
    <w:p w14:paraId="1BA8D096" w14:textId="77777777" w:rsidR="00023B5B" w:rsidRPr="007A5EE1" w:rsidRDefault="00023B5B" w:rsidP="007A5EE1">
      <w:pPr>
        <w:pStyle w:val="Odrky"/>
        <w:numPr>
          <w:ilvl w:val="0"/>
          <w:numId w:val="18"/>
        </w:numPr>
        <w:jc w:val="both"/>
        <w:rPr>
          <w:lang w:val="cs-CZ"/>
        </w:rPr>
      </w:pPr>
      <w:r w:rsidRPr="007A5EE1">
        <w:rPr>
          <w:rFonts w:eastAsia="Arial"/>
          <w:lang w:val="cs-CZ"/>
        </w:rPr>
        <w:t xml:space="preserve">pokud se klient chová způsobem, jehož záměr nebo důsledek vede ke snížení důstojnosti pracovníka služby nebo k vytváření nepřátelského, ponižujícího nebo zneklidňujícího prostředí </w:t>
      </w:r>
    </w:p>
    <w:p w14:paraId="3656D2A6" w14:textId="77777777" w:rsidR="00023B5B" w:rsidRPr="007A5EE1" w:rsidRDefault="00023B5B" w:rsidP="007A5EE1">
      <w:pPr>
        <w:pStyle w:val="Odrky"/>
        <w:numPr>
          <w:ilvl w:val="0"/>
          <w:numId w:val="18"/>
        </w:numPr>
        <w:jc w:val="both"/>
        <w:rPr>
          <w:lang w:val="cs-CZ"/>
        </w:rPr>
      </w:pPr>
      <w:r w:rsidRPr="007A5EE1">
        <w:rPr>
          <w:rFonts w:eastAsia="Arial"/>
          <w:lang w:val="cs-CZ"/>
        </w:rPr>
        <w:t>doprovod uživatele (včetně případného vodicího psa) je agresivní, ohrožuje zdraví, život nebo majetek osob v okolí</w:t>
      </w:r>
    </w:p>
    <w:p w14:paraId="3BDC0112" w14:textId="77777777" w:rsidR="00023B5B" w:rsidRPr="007A5EE1" w:rsidRDefault="00023B5B" w:rsidP="007A5EE1">
      <w:pPr>
        <w:pStyle w:val="Odrky"/>
        <w:numPr>
          <w:ilvl w:val="0"/>
          <w:numId w:val="18"/>
        </w:numPr>
        <w:jc w:val="both"/>
        <w:rPr>
          <w:lang w:val="cs-CZ"/>
        </w:rPr>
      </w:pPr>
      <w:r w:rsidRPr="007A5EE1">
        <w:rPr>
          <w:rFonts w:eastAsia="Arial"/>
          <w:lang w:val="cs-CZ"/>
        </w:rPr>
        <w:t>uživatel vykazuje</w:t>
      </w:r>
      <w:r w:rsidRPr="007A5EE1">
        <w:rPr>
          <w:rFonts w:eastAsia="Arial"/>
          <w:color w:val="222222"/>
          <w:lang w:val="cs-CZ"/>
        </w:rPr>
        <w:t xml:space="preserve"> známky akutního infekčního onemocnění, (takový uživatel může ohrozit zdraví pracovníka služby).</w:t>
      </w:r>
    </w:p>
    <w:p w14:paraId="0221F66B" w14:textId="77777777" w:rsidR="00023B5B" w:rsidRPr="007A5EE1" w:rsidRDefault="00023B5B" w:rsidP="00023B5B">
      <w:pPr>
        <w:pStyle w:val="Normln1"/>
        <w:pBdr>
          <w:top w:val="none" w:sz="0" w:space="0" w:color="000000"/>
          <w:left w:val="none" w:sz="0" w:space="0" w:color="000000"/>
          <w:bottom w:val="none" w:sz="0" w:space="0" w:color="000000"/>
          <w:right w:val="none" w:sz="0" w:space="0" w:color="000000"/>
        </w:pBdr>
        <w:tabs>
          <w:tab w:val="left" w:pos="709"/>
          <w:tab w:val="left" w:pos="1134"/>
        </w:tabs>
        <w:spacing w:before="120" w:line="360" w:lineRule="auto"/>
        <w:jc w:val="both"/>
        <w:rPr>
          <w:rFonts w:ascii="Arial" w:eastAsia="Arial" w:hAnsi="Arial" w:cs="Arial"/>
          <w:color w:val="000000"/>
        </w:rPr>
      </w:pPr>
      <w:r w:rsidRPr="007A5EE1">
        <w:rPr>
          <w:rFonts w:ascii="Arial" w:eastAsia="Arial" w:hAnsi="Arial" w:cs="Arial"/>
          <w:color w:val="000000"/>
        </w:rPr>
        <w:t xml:space="preserve">V případě, že dojde k některé výše uvedené rizikové situaci, je pracovník oprávněn okamžitě službu ukončit. Pracovník uživatele doprovodí na místo, kde se samostatně orientuje (např. na tramvaj nebo do místa bydliště), případně pracovník může požádat </w:t>
      </w:r>
      <w:r w:rsidRPr="007A5EE1">
        <w:rPr>
          <w:rFonts w:ascii="Arial" w:eastAsia="Arial" w:hAnsi="Arial" w:cs="Arial"/>
          <w:color w:val="000000"/>
        </w:rPr>
        <w:lastRenderedPageBreak/>
        <w:t>o doprovod městskou policii. Klient je upozorněn na porušování pravidel, je sepsán záznam do listinné složky klienta (poznámky k průběhu průvodcovské a předčitatelské služby).</w:t>
      </w:r>
    </w:p>
    <w:p w14:paraId="7B4675FE" w14:textId="77777777" w:rsidR="00390FF4" w:rsidRPr="007A5EE1" w:rsidRDefault="00255A89" w:rsidP="00BC3A3F">
      <w:pPr>
        <w:pStyle w:val="Nadpis3"/>
        <w:rPr>
          <w:lang w:val="cs-CZ"/>
        </w:rPr>
      </w:pPr>
      <w:bookmarkStart w:id="30" w:name="__RefHeading___Toc40713930"/>
      <w:bookmarkStart w:id="31" w:name="_3dy6vkm"/>
      <w:bookmarkStart w:id="32" w:name="_Toc147309682"/>
      <w:bookmarkEnd w:id="30"/>
      <w:bookmarkEnd w:id="31"/>
      <w:r w:rsidRPr="007A5EE1">
        <w:rPr>
          <w:lang w:val="cs-CZ"/>
        </w:rPr>
        <w:t>Časové vymezení služby</w:t>
      </w:r>
      <w:bookmarkEnd w:id="32"/>
    </w:p>
    <w:p w14:paraId="5929985E" w14:textId="77777777" w:rsidR="00390FF4" w:rsidRPr="007A5EE1" w:rsidRDefault="00255A89">
      <w:pPr>
        <w:pStyle w:val="Normln1"/>
        <w:numPr>
          <w:ilvl w:val="0"/>
          <w:numId w:val="4"/>
        </w:numPr>
        <w:pBdr>
          <w:top w:val="none" w:sz="0" w:space="0" w:color="000000"/>
          <w:left w:val="none" w:sz="0" w:space="0" w:color="000000"/>
          <w:bottom w:val="none" w:sz="0" w:space="0" w:color="000000"/>
          <w:right w:val="none" w:sz="0" w:space="0" w:color="000000"/>
        </w:pBdr>
        <w:tabs>
          <w:tab w:val="left" w:pos="567"/>
        </w:tabs>
        <w:spacing w:before="120" w:line="360" w:lineRule="auto"/>
        <w:ind w:left="0" w:firstLine="0"/>
        <w:jc w:val="both"/>
      </w:pPr>
      <w:r w:rsidRPr="007A5EE1">
        <w:rPr>
          <w:rFonts w:ascii="Arial" w:eastAsia="Arial" w:hAnsi="Arial" w:cs="Arial"/>
          <w:color w:val="000000"/>
          <w:szCs w:val="22"/>
        </w:rPr>
        <w:t>Službu poskytujeme ve všední dny v době od 7:00 do 18:00.</w:t>
      </w:r>
    </w:p>
    <w:p w14:paraId="2BC73B2C" w14:textId="77777777" w:rsidR="00390FF4" w:rsidRPr="007A5EE1" w:rsidRDefault="00255A89">
      <w:pPr>
        <w:pStyle w:val="Normln1"/>
        <w:numPr>
          <w:ilvl w:val="0"/>
          <w:numId w:val="4"/>
        </w:numPr>
        <w:pBdr>
          <w:top w:val="none" w:sz="0" w:space="0" w:color="000000"/>
          <w:left w:val="none" w:sz="0" w:space="0" w:color="000000"/>
          <w:bottom w:val="none" w:sz="0" w:space="0" w:color="000000"/>
          <w:right w:val="none" w:sz="0" w:space="0" w:color="000000"/>
        </w:pBdr>
        <w:tabs>
          <w:tab w:val="clear" w:pos="0"/>
          <w:tab w:val="left" w:pos="567"/>
        </w:tabs>
        <w:spacing w:before="120" w:line="360" w:lineRule="auto"/>
        <w:ind w:left="567" w:hanging="567"/>
        <w:jc w:val="both"/>
      </w:pPr>
      <w:r w:rsidRPr="007A5EE1">
        <w:rPr>
          <w:rFonts w:ascii="Arial" w:eastAsia="Arial" w:hAnsi="Arial" w:cs="Arial"/>
          <w:color w:val="000000"/>
          <w:szCs w:val="22"/>
        </w:rPr>
        <w:t>V době mimo vymezení, uvedené v bodě a) je možné službu poskytnout jen dle předchozí individuální domluvy v případě, že klient nemá jinou možnost zajištění svých potřeb. Služba se poskytne pouze za předpokladu souhlasu pracovníka služby, který službu poskytne. Službu neposkytujeme v době od 22:00 do 6:00.</w:t>
      </w:r>
    </w:p>
    <w:p w14:paraId="4AE59F87" w14:textId="77777777" w:rsidR="00390FF4" w:rsidRPr="007A5EE1" w:rsidRDefault="00255A89" w:rsidP="00BC3A3F">
      <w:pPr>
        <w:pStyle w:val="Nadpis3"/>
        <w:rPr>
          <w:lang w:val="cs-CZ"/>
        </w:rPr>
      </w:pPr>
      <w:bookmarkStart w:id="33" w:name="__RefHeading___Toc40713931"/>
      <w:bookmarkStart w:id="34" w:name="_1t3h5sf"/>
      <w:bookmarkStart w:id="35" w:name="_Toc147309683"/>
      <w:bookmarkEnd w:id="33"/>
      <w:bookmarkEnd w:id="34"/>
      <w:r w:rsidRPr="007A5EE1">
        <w:rPr>
          <w:lang w:val="cs-CZ"/>
        </w:rPr>
        <w:t>Skladba úkonu Průvodcovské a předčitatelské služby</w:t>
      </w:r>
      <w:bookmarkEnd w:id="35"/>
    </w:p>
    <w:p w14:paraId="6625DF73" w14:textId="77777777" w:rsidR="00390FF4" w:rsidRPr="007A5EE1" w:rsidRDefault="00255A89">
      <w:pPr>
        <w:pStyle w:val="Normln1"/>
        <w:keepNext/>
        <w:tabs>
          <w:tab w:val="left" w:pos="709"/>
          <w:tab w:val="right" w:pos="9639"/>
        </w:tabs>
        <w:spacing w:before="120" w:line="360" w:lineRule="auto"/>
        <w:jc w:val="both"/>
      </w:pPr>
      <w:r w:rsidRPr="007A5EE1">
        <w:rPr>
          <w:rFonts w:ascii="Arial" w:eastAsia="Arial" w:hAnsi="Arial" w:cs="Arial"/>
          <w:szCs w:val="22"/>
        </w:rPr>
        <w:t xml:space="preserve">Úkon asistenční služby se skládá z několika částí: </w:t>
      </w:r>
    </w:p>
    <w:p w14:paraId="55FA1DB6" w14:textId="4202D1CF" w:rsidR="00390FF4" w:rsidRPr="007A5EE1" w:rsidRDefault="00255A89">
      <w:pPr>
        <w:pStyle w:val="Normln1"/>
        <w:numPr>
          <w:ilvl w:val="0"/>
          <w:numId w:val="2"/>
        </w:numPr>
        <w:pBdr>
          <w:top w:val="none" w:sz="0" w:space="0" w:color="000000"/>
          <w:left w:val="none" w:sz="0" w:space="0" w:color="000000"/>
          <w:bottom w:val="none" w:sz="0" w:space="0" w:color="000000"/>
          <w:right w:val="none" w:sz="0" w:space="0" w:color="000000"/>
        </w:pBdr>
        <w:tabs>
          <w:tab w:val="clear" w:pos="0"/>
          <w:tab w:val="num" w:pos="709"/>
          <w:tab w:val="right" w:pos="9639"/>
        </w:tabs>
        <w:spacing w:before="120" w:line="360" w:lineRule="auto"/>
        <w:ind w:left="709" w:hanging="709"/>
        <w:jc w:val="both"/>
      </w:pPr>
      <w:r w:rsidRPr="007A5EE1">
        <w:rPr>
          <w:rFonts w:ascii="Arial" w:eastAsia="Arial" w:hAnsi="Arial" w:cs="Arial"/>
          <w:color w:val="000000"/>
          <w:szCs w:val="22"/>
        </w:rPr>
        <w:t xml:space="preserve">cesta pracovníka ke klientovi domů nebo na jiné místo dle </w:t>
      </w:r>
      <w:r w:rsidR="00BC3A3F" w:rsidRPr="007A5EE1">
        <w:rPr>
          <w:rFonts w:ascii="Arial" w:eastAsia="Arial" w:hAnsi="Arial" w:cs="Arial"/>
          <w:color w:val="000000"/>
          <w:szCs w:val="22"/>
        </w:rPr>
        <w:t xml:space="preserve">dohody s </w:t>
      </w:r>
      <w:r w:rsidRPr="007A5EE1">
        <w:rPr>
          <w:rFonts w:ascii="Arial" w:eastAsia="Arial" w:hAnsi="Arial" w:cs="Arial"/>
          <w:color w:val="000000"/>
          <w:szCs w:val="22"/>
        </w:rPr>
        <w:t>klient</w:t>
      </w:r>
      <w:r w:rsidR="00BC3A3F" w:rsidRPr="007A5EE1">
        <w:rPr>
          <w:rFonts w:ascii="Arial" w:eastAsia="Arial" w:hAnsi="Arial" w:cs="Arial"/>
          <w:color w:val="000000"/>
          <w:szCs w:val="22"/>
        </w:rPr>
        <w:t>em</w:t>
      </w:r>
      <w:r w:rsidRPr="007A5EE1">
        <w:rPr>
          <w:rFonts w:ascii="Arial" w:eastAsia="Arial" w:hAnsi="Arial" w:cs="Arial"/>
          <w:color w:val="000000"/>
          <w:szCs w:val="22"/>
        </w:rPr>
        <w:t xml:space="preserve"> (</w:t>
      </w:r>
      <w:r w:rsidR="00BC3A3F" w:rsidRPr="007A5EE1">
        <w:rPr>
          <w:rFonts w:ascii="Arial" w:eastAsia="Arial" w:hAnsi="Arial" w:cs="Arial"/>
          <w:color w:val="000000"/>
          <w:szCs w:val="22"/>
        </w:rPr>
        <w:t>např. zastávka MHD</w:t>
      </w:r>
      <w:r w:rsidRPr="007A5EE1">
        <w:rPr>
          <w:rFonts w:ascii="Arial" w:eastAsia="Arial" w:hAnsi="Arial" w:cs="Arial"/>
          <w:color w:val="000000"/>
          <w:szCs w:val="22"/>
        </w:rPr>
        <w:t>);</w:t>
      </w:r>
    </w:p>
    <w:p w14:paraId="7752AE46" w14:textId="0137CB98" w:rsidR="00390FF4" w:rsidRPr="007A5EE1" w:rsidRDefault="00255A89">
      <w:pPr>
        <w:pStyle w:val="Normln1"/>
        <w:numPr>
          <w:ilvl w:val="0"/>
          <w:numId w:val="2"/>
        </w:numPr>
        <w:pBdr>
          <w:top w:val="none" w:sz="0" w:space="0" w:color="000000"/>
          <w:left w:val="none" w:sz="0" w:space="0" w:color="000000"/>
          <w:bottom w:val="none" w:sz="0" w:space="0" w:color="000000"/>
          <w:right w:val="none" w:sz="0" w:space="0" w:color="000000"/>
        </w:pBdr>
        <w:tabs>
          <w:tab w:val="clear" w:pos="0"/>
          <w:tab w:val="num" w:pos="709"/>
          <w:tab w:val="right" w:pos="9639"/>
        </w:tabs>
        <w:spacing w:before="120" w:line="360" w:lineRule="auto"/>
        <w:ind w:left="709" w:hanging="709"/>
        <w:jc w:val="both"/>
        <w:rPr>
          <w:rFonts w:ascii="Arial" w:eastAsia="Arial" w:hAnsi="Arial" w:cs="Arial"/>
          <w:color w:val="000000"/>
          <w:szCs w:val="22"/>
        </w:rPr>
      </w:pPr>
      <w:r w:rsidRPr="007A5EE1">
        <w:rPr>
          <w:rFonts w:ascii="Arial" w:eastAsia="Arial" w:hAnsi="Arial" w:cs="Arial"/>
          <w:color w:val="000000"/>
          <w:szCs w:val="22"/>
        </w:rPr>
        <w:t>přímá práce s klientem, tj. doba, kdy je klientovi poskytována přímá služba</w:t>
      </w:r>
      <w:r w:rsidR="00A57524" w:rsidRPr="007A5EE1">
        <w:rPr>
          <w:rFonts w:ascii="Arial" w:eastAsia="Arial" w:hAnsi="Arial" w:cs="Arial"/>
          <w:color w:val="000000"/>
          <w:szCs w:val="22"/>
        </w:rPr>
        <w:t xml:space="preserve"> </w:t>
      </w:r>
      <w:r w:rsidRPr="007A5EE1">
        <w:rPr>
          <w:rFonts w:ascii="Arial" w:eastAsia="Arial" w:hAnsi="Arial" w:cs="Arial"/>
          <w:color w:val="000000"/>
          <w:szCs w:val="22"/>
        </w:rPr>
        <w:t>(předčítání,</w:t>
      </w:r>
      <w:r w:rsidR="00A57524" w:rsidRPr="007A5EE1">
        <w:rPr>
          <w:rFonts w:ascii="Arial" w:eastAsia="Arial" w:hAnsi="Arial" w:cs="Arial"/>
          <w:color w:val="000000"/>
          <w:szCs w:val="22"/>
        </w:rPr>
        <w:t xml:space="preserve"> </w:t>
      </w:r>
      <w:r w:rsidRPr="007A5EE1">
        <w:rPr>
          <w:rFonts w:ascii="Arial" w:eastAsia="Arial" w:hAnsi="Arial" w:cs="Arial"/>
          <w:color w:val="000000"/>
          <w:szCs w:val="22"/>
        </w:rPr>
        <w:t>doprovod včetně čekání na klienta např. u lékaře);</w:t>
      </w:r>
    </w:p>
    <w:p w14:paraId="39F4A77F" w14:textId="1AB5190C" w:rsidR="00390FF4" w:rsidRPr="007A5EE1" w:rsidRDefault="00255A89">
      <w:pPr>
        <w:pStyle w:val="Normln1"/>
        <w:numPr>
          <w:ilvl w:val="0"/>
          <w:numId w:val="2"/>
        </w:numPr>
        <w:pBdr>
          <w:top w:val="none" w:sz="0" w:space="0" w:color="000000"/>
          <w:left w:val="none" w:sz="0" w:space="0" w:color="000000"/>
          <w:bottom w:val="none" w:sz="0" w:space="0" w:color="000000"/>
          <w:right w:val="none" w:sz="0" w:space="0" w:color="000000"/>
        </w:pBdr>
        <w:tabs>
          <w:tab w:val="left" w:pos="709"/>
          <w:tab w:val="right" w:pos="9639"/>
        </w:tabs>
        <w:spacing w:line="360" w:lineRule="auto"/>
        <w:ind w:left="0" w:firstLine="0"/>
        <w:jc w:val="both"/>
      </w:pPr>
      <w:r w:rsidRPr="007A5EE1">
        <w:rPr>
          <w:rFonts w:ascii="Arial" w:eastAsia="Arial" w:hAnsi="Arial" w:cs="Arial"/>
          <w:color w:val="000000"/>
          <w:szCs w:val="22"/>
        </w:rPr>
        <w:t xml:space="preserve">cesta </w:t>
      </w:r>
      <w:r w:rsidR="00BC3A3F" w:rsidRPr="007A5EE1">
        <w:rPr>
          <w:rFonts w:ascii="Arial" w:eastAsia="Arial" w:hAnsi="Arial" w:cs="Arial"/>
          <w:color w:val="000000"/>
          <w:szCs w:val="22"/>
        </w:rPr>
        <w:t xml:space="preserve">pracovníka </w:t>
      </w:r>
      <w:r w:rsidRPr="007A5EE1">
        <w:rPr>
          <w:rFonts w:ascii="Arial" w:eastAsia="Arial" w:hAnsi="Arial" w:cs="Arial"/>
          <w:color w:val="000000"/>
          <w:szCs w:val="22"/>
        </w:rPr>
        <w:t>od klienta.</w:t>
      </w:r>
    </w:p>
    <w:p w14:paraId="66E60EA6" w14:textId="5AD766C5" w:rsidR="00390FF4" w:rsidRPr="007A5EE1" w:rsidRDefault="00255A89" w:rsidP="00BC3A3F">
      <w:pPr>
        <w:pStyle w:val="Nadpis3"/>
        <w:rPr>
          <w:lang w:val="cs-CZ"/>
        </w:rPr>
      </w:pPr>
      <w:bookmarkStart w:id="36" w:name="__RefHeading___Toc40713932"/>
      <w:bookmarkStart w:id="37" w:name="_Toc147309684"/>
      <w:bookmarkEnd w:id="36"/>
      <w:r w:rsidRPr="007A5EE1">
        <w:rPr>
          <w:lang w:val="cs-CZ"/>
        </w:rPr>
        <w:t>Výše příspěvků klientů na službu</w:t>
      </w:r>
      <w:bookmarkEnd w:id="37"/>
    </w:p>
    <w:p w14:paraId="22CCF6CF" w14:textId="2A8CDC13" w:rsidR="00390FF4" w:rsidRPr="007A5EE1" w:rsidRDefault="00255A89">
      <w:pPr>
        <w:pStyle w:val="Normlnweb"/>
        <w:tabs>
          <w:tab w:val="left" w:pos="0"/>
        </w:tabs>
        <w:spacing w:before="120" w:after="0"/>
        <w:jc w:val="both"/>
        <w:rPr>
          <w:rFonts w:ascii="Arial" w:eastAsia="Arial" w:hAnsi="Arial" w:cs="Arial"/>
          <w:color w:val="000000"/>
          <w:szCs w:val="22"/>
        </w:rPr>
      </w:pPr>
      <w:bookmarkStart w:id="38" w:name="_roijo4d611i0"/>
      <w:bookmarkStart w:id="39" w:name="_ria0c4wrjrbr"/>
      <w:bookmarkStart w:id="40" w:name="_hrbaztymihzt"/>
      <w:bookmarkStart w:id="41" w:name="_2s8eyo1"/>
      <w:bookmarkEnd w:id="38"/>
      <w:bookmarkEnd w:id="39"/>
      <w:bookmarkEnd w:id="40"/>
      <w:bookmarkEnd w:id="41"/>
      <w:r w:rsidRPr="007A5EE1">
        <w:rPr>
          <w:rFonts w:ascii="Arial" w:eastAsia="Arial" w:hAnsi="Arial" w:cs="Arial"/>
          <w:color w:val="000000"/>
          <w:szCs w:val="22"/>
        </w:rPr>
        <w:t>Výše příspěvků se řídí podle aktuálně platného ceníku, který je přílohou Smlouvy o</w:t>
      </w:r>
      <w:r w:rsidR="00A57524" w:rsidRPr="007A5EE1">
        <w:rPr>
          <w:rFonts w:ascii="Arial" w:eastAsia="Arial" w:hAnsi="Arial" w:cs="Arial"/>
          <w:color w:val="000000"/>
          <w:szCs w:val="22"/>
        </w:rPr>
        <w:t> </w:t>
      </w:r>
      <w:r w:rsidRPr="007A5EE1">
        <w:rPr>
          <w:rFonts w:ascii="Arial" w:eastAsia="Arial" w:hAnsi="Arial" w:cs="Arial"/>
          <w:color w:val="000000"/>
          <w:szCs w:val="22"/>
        </w:rPr>
        <w:t>poskytnutí služby.</w:t>
      </w:r>
    </w:p>
    <w:p w14:paraId="2C252A62" w14:textId="77777777" w:rsidR="00390FF4" w:rsidRPr="007A5EE1" w:rsidRDefault="00390FF4">
      <w:pPr>
        <w:pStyle w:val="Normln1"/>
        <w:tabs>
          <w:tab w:val="right" w:pos="9638"/>
        </w:tabs>
        <w:jc w:val="both"/>
        <w:rPr>
          <w:rFonts w:ascii="Arial" w:eastAsia="Arial" w:hAnsi="Arial" w:cs="Arial"/>
          <w:color w:val="000000"/>
          <w:szCs w:val="22"/>
        </w:rPr>
      </w:pPr>
    </w:p>
    <w:p w14:paraId="771ADCF2" w14:textId="77777777" w:rsidR="00390FF4" w:rsidRPr="007A5EE1" w:rsidRDefault="00255A89" w:rsidP="00BC3A3F">
      <w:pPr>
        <w:pStyle w:val="Nadpis3"/>
        <w:rPr>
          <w:lang w:val="cs-CZ"/>
        </w:rPr>
      </w:pPr>
      <w:bookmarkStart w:id="42" w:name="__RefHeading___Toc40713933"/>
      <w:bookmarkStart w:id="43" w:name="_Toc147309685"/>
      <w:bookmarkEnd w:id="42"/>
      <w:r w:rsidRPr="007A5EE1">
        <w:rPr>
          <w:lang w:val="cs-CZ"/>
        </w:rPr>
        <w:t>Smlouva a úhrada platby za službu</w:t>
      </w:r>
      <w:bookmarkEnd w:id="43"/>
    </w:p>
    <w:p w14:paraId="5C9B3A4E" w14:textId="77777777" w:rsidR="00390FF4" w:rsidRPr="007A5EE1" w:rsidRDefault="00255A89">
      <w:pPr>
        <w:pStyle w:val="Normln1"/>
        <w:tabs>
          <w:tab w:val="left" w:pos="709"/>
        </w:tabs>
        <w:spacing w:before="120" w:line="360" w:lineRule="auto"/>
        <w:jc w:val="both"/>
        <w:rPr>
          <w:rFonts w:ascii="Arial" w:eastAsia="Arial" w:hAnsi="Arial" w:cs="Arial"/>
          <w:color w:val="000000"/>
          <w:szCs w:val="22"/>
        </w:rPr>
      </w:pPr>
      <w:r w:rsidRPr="007A5EE1">
        <w:rPr>
          <w:rFonts w:ascii="Arial" w:eastAsia="Arial" w:hAnsi="Arial" w:cs="Arial"/>
          <w:color w:val="000000"/>
          <w:szCs w:val="22"/>
        </w:rPr>
        <w:t>S uživatelem je uzavřena písemná smlouva o poskytování služby, ve které se stanoví veškeré náležitosti služby, především konkrétní průběh služby.</w:t>
      </w:r>
    </w:p>
    <w:p w14:paraId="4A18AF0E" w14:textId="3F39BB57" w:rsidR="00390FF4" w:rsidRPr="007A5EE1" w:rsidRDefault="00255A89">
      <w:pPr>
        <w:pStyle w:val="Normln1"/>
        <w:tabs>
          <w:tab w:val="left" w:pos="709"/>
        </w:tabs>
        <w:spacing w:before="120" w:line="360" w:lineRule="auto"/>
        <w:jc w:val="both"/>
        <w:rPr>
          <w:rFonts w:ascii="Arial" w:eastAsia="Arial" w:hAnsi="Arial" w:cs="Arial"/>
          <w:color w:val="000000"/>
          <w:szCs w:val="22"/>
        </w:rPr>
      </w:pPr>
      <w:r w:rsidRPr="007A5EE1">
        <w:rPr>
          <w:rFonts w:ascii="Arial" w:eastAsia="Arial" w:hAnsi="Arial" w:cs="Arial"/>
          <w:color w:val="000000"/>
          <w:szCs w:val="22"/>
        </w:rPr>
        <w:t>Úhrada služby probíhá formou okamžité platby: klient zaplatí na konci služby v daný den hotově oproti dokladu o úhradě</w:t>
      </w:r>
      <w:r w:rsidR="00A57524" w:rsidRPr="007A5EE1">
        <w:rPr>
          <w:rFonts w:ascii="Arial" w:eastAsia="Arial" w:hAnsi="Arial" w:cs="Arial"/>
          <w:color w:val="000000"/>
          <w:szCs w:val="22"/>
        </w:rPr>
        <w:t>.</w:t>
      </w:r>
    </w:p>
    <w:p w14:paraId="30009B6E" w14:textId="47139AD5" w:rsidR="00390FF4" w:rsidRPr="007A5EE1" w:rsidRDefault="00255A89">
      <w:pPr>
        <w:pStyle w:val="Normln1"/>
        <w:tabs>
          <w:tab w:val="left" w:pos="709"/>
        </w:tabs>
        <w:spacing w:before="120" w:line="360" w:lineRule="auto"/>
        <w:jc w:val="both"/>
        <w:rPr>
          <w:rFonts w:ascii="Arial" w:eastAsia="Arial" w:hAnsi="Arial" w:cs="Arial"/>
          <w:color w:val="000000"/>
          <w:szCs w:val="22"/>
        </w:rPr>
      </w:pPr>
      <w:r w:rsidRPr="007A5EE1">
        <w:rPr>
          <w:rFonts w:ascii="Arial" w:eastAsia="Arial" w:hAnsi="Arial" w:cs="Arial"/>
          <w:color w:val="000000"/>
          <w:szCs w:val="22"/>
        </w:rPr>
        <w:t>Pokud má klient</w:t>
      </w:r>
      <w:r w:rsidR="00A57524" w:rsidRPr="007A5EE1">
        <w:rPr>
          <w:rFonts w:ascii="Arial" w:eastAsia="Arial" w:hAnsi="Arial" w:cs="Arial"/>
          <w:color w:val="000000"/>
          <w:szCs w:val="22"/>
        </w:rPr>
        <w:t xml:space="preserve"> </w:t>
      </w:r>
      <w:r w:rsidRPr="007A5EE1">
        <w:rPr>
          <w:rFonts w:ascii="Arial" w:eastAsia="Arial" w:hAnsi="Arial" w:cs="Arial"/>
          <w:color w:val="000000"/>
          <w:szCs w:val="22"/>
        </w:rPr>
        <w:t>jakýkoliv dotaz nebo připomínku k výši úhrady, vznáší ji bezprostředně po</w:t>
      </w:r>
      <w:r w:rsidR="00A57524" w:rsidRPr="007A5EE1">
        <w:rPr>
          <w:rFonts w:ascii="Arial" w:eastAsia="Arial" w:hAnsi="Arial" w:cs="Arial"/>
          <w:color w:val="000000"/>
          <w:szCs w:val="22"/>
        </w:rPr>
        <w:t> </w:t>
      </w:r>
      <w:r w:rsidRPr="007A5EE1">
        <w:rPr>
          <w:rFonts w:ascii="Arial" w:eastAsia="Arial" w:hAnsi="Arial" w:cs="Arial"/>
          <w:color w:val="000000"/>
          <w:szCs w:val="22"/>
        </w:rPr>
        <w:t>oznámení výše platby. Uhrazením platby dává klient najevo svůj</w:t>
      </w:r>
      <w:r w:rsidR="00A57524" w:rsidRPr="007A5EE1">
        <w:rPr>
          <w:rFonts w:ascii="Arial" w:eastAsia="Arial" w:hAnsi="Arial" w:cs="Arial"/>
          <w:color w:val="000000"/>
          <w:szCs w:val="22"/>
        </w:rPr>
        <w:t xml:space="preserve"> souhlas s vyúčtovanou částkou.</w:t>
      </w:r>
    </w:p>
    <w:p w14:paraId="2257A1A8" w14:textId="77777777" w:rsidR="00390FF4" w:rsidRPr="007A5EE1" w:rsidRDefault="00255A89" w:rsidP="00BC3A3F">
      <w:pPr>
        <w:pStyle w:val="Nadpis3"/>
        <w:rPr>
          <w:lang w:val="cs-CZ"/>
        </w:rPr>
      </w:pPr>
      <w:bookmarkStart w:id="44" w:name="__RefHeading___Toc40713934"/>
      <w:bookmarkStart w:id="45" w:name="_Toc147309686"/>
      <w:bookmarkEnd w:id="44"/>
      <w:r w:rsidRPr="007A5EE1">
        <w:rPr>
          <w:lang w:val="cs-CZ"/>
        </w:rPr>
        <w:lastRenderedPageBreak/>
        <w:t>Další pravidla</w:t>
      </w:r>
      <w:bookmarkEnd w:id="45"/>
    </w:p>
    <w:p w14:paraId="16E16394" w14:textId="77777777" w:rsidR="00390FF4" w:rsidRPr="007A5EE1" w:rsidRDefault="00255A89">
      <w:pPr>
        <w:pStyle w:val="Odrky"/>
        <w:numPr>
          <w:ilvl w:val="0"/>
          <w:numId w:val="14"/>
        </w:numPr>
        <w:jc w:val="both"/>
        <w:rPr>
          <w:lang w:val="cs-CZ"/>
        </w:rPr>
      </w:pPr>
      <w:r w:rsidRPr="007A5EE1">
        <w:rPr>
          <w:rFonts w:eastAsia="Arial"/>
          <w:lang w:val="cs-CZ"/>
        </w:rPr>
        <w:t>Klient je předem poučený pracovníkem o všech činnostech, které jsou v rámci asistenčních služeb nabízeny.</w:t>
      </w:r>
    </w:p>
    <w:p w14:paraId="5FB5EB6C" w14:textId="77777777" w:rsidR="00390FF4" w:rsidRPr="007A5EE1" w:rsidRDefault="00255A89" w:rsidP="00A57524">
      <w:pPr>
        <w:pStyle w:val="Odrky"/>
        <w:keepNext/>
        <w:numPr>
          <w:ilvl w:val="0"/>
          <w:numId w:val="14"/>
        </w:numPr>
        <w:ind w:left="714" w:hanging="357"/>
        <w:jc w:val="both"/>
        <w:rPr>
          <w:lang w:val="cs-CZ"/>
        </w:rPr>
      </w:pPr>
      <w:r w:rsidRPr="007A5EE1">
        <w:rPr>
          <w:rFonts w:eastAsia="Arial"/>
          <w:lang w:val="cs-CZ"/>
        </w:rPr>
        <w:t xml:space="preserve">Klient dostává veškeré informace o službě v podobě, která je adekvátní jeho zrakovému postižení a umožňuje mu kdykoliv se znovu seznámit s jeho obsahem (tištěná podoba ve zvětšeném písmu nebo ve slepeckém písmu, elektronická podoba). </w:t>
      </w:r>
    </w:p>
    <w:p w14:paraId="61157316" w14:textId="6A88EF55" w:rsidR="00390FF4" w:rsidRPr="007A5EE1" w:rsidRDefault="00255A89">
      <w:pPr>
        <w:pStyle w:val="Odrky"/>
        <w:numPr>
          <w:ilvl w:val="0"/>
          <w:numId w:val="14"/>
        </w:numPr>
        <w:jc w:val="both"/>
        <w:rPr>
          <w:lang w:val="cs-CZ"/>
        </w:rPr>
      </w:pPr>
      <w:r w:rsidRPr="007A5EE1">
        <w:rPr>
          <w:rFonts w:eastAsia="Arial"/>
          <w:lang w:val="cs-CZ"/>
        </w:rPr>
        <w:t>Klient má možnost se svobodně rozhodnout při volbě</w:t>
      </w:r>
      <w:r w:rsidR="00A57524" w:rsidRPr="007A5EE1">
        <w:rPr>
          <w:rFonts w:eastAsia="Arial"/>
          <w:lang w:val="cs-CZ"/>
        </w:rPr>
        <w:t xml:space="preserve"> </w:t>
      </w:r>
      <w:r w:rsidRPr="007A5EE1">
        <w:rPr>
          <w:rFonts w:eastAsia="Arial"/>
          <w:lang w:val="cs-CZ"/>
        </w:rPr>
        <w:t xml:space="preserve">služby (typ, rozsah, </w:t>
      </w:r>
      <w:r w:rsidRPr="007A5EE1">
        <w:rPr>
          <w:rFonts w:eastAsia="Arial"/>
          <w:lang w:val="cs-CZ"/>
        </w:rPr>
        <w:br w:type="textWrapping" w:clear="all"/>
        <w:t>náplň) v souladu se stanovenými podmínkami, uvedenými ve smlouvě o poskytování služby a v tomto dokumentu.</w:t>
      </w:r>
    </w:p>
    <w:p w14:paraId="0EECFF91" w14:textId="77777777" w:rsidR="00390FF4" w:rsidRPr="007A5EE1" w:rsidRDefault="00255A89">
      <w:pPr>
        <w:pStyle w:val="Odrky"/>
        <w:numPr>
          <w:ilvl w:val="0"/>
          <w:numId w:val="14"/>
        </w:numPr>
        <w:jc w:val="both"/>
        <w:rPr>
          <w:lang w:val="cs-CZ"/>
        </w:rPr>
      </w:pPr>
      <w:r w:rsidRPr="007A5EE1">
        <w:rPr>
          <w:rFonts w:eastAsia="Arial"/>
          <w:lang w:val="cs-CZ"/>
        </w:rPr>
        <w:t>Klient si sám určuje náplň a rozsah služby, pracovník doporučuje a uvádí do souladu požadavky klienta s podmínkami a možnostmi organizace a na základě toho se uzavírá smlouva o poskytování služby.</w:t>
      </w:r>
    </w:p>
    <w:p w14:paraId="351518B8" w14:textId="50B6D21B" w:rsidR="00390FF4" w:rsidRPr="007A5EE1" w:rsidRDefault="00255A89">
      <w:pPr>
        <w:pStyle w:val="Odrky"/>
        <w:numPr>
          <w:ilvl w:val="0"/>
          <w:numId w:val="14"/>
        </w:numPr>
        <w:jc w:val="both"/>
        <w:rPr>
          <w:lang w:val="cs-CZ"/>
        </w:rPr>
      </w:pPr>
      <w:r w:rsidRPr="007A5EE1">
        <w:rPr>
          <w:rFonts w:eastAsia="Arial"/>
          <w:lang w:val="cs-CZ"/>
        </w:rPr>
        <w:t>Klient má právo se ústně i písemně vyjádřit k průběhu poskytování</w:t>
      </w:r>
      <w:r w:rsidR="00A57524" w:rsidRPr="007A5EE1">
        <w:rPr>
          <w:rFonts w:eastAsia="Arial"/>
          <w:lang w:val="cs-CZ"/>
        </w:rPr>
        <w:t xml:space="preserve"> </w:t>
      </w:r>
      <w:r w:rsidRPr="007A5EE1">
        <w:rPr>
          <w:rFonts w:eastAsia="Arial"/>
          <w:lang w:val="cs-CZ"/>
        </w:rPr>
        <w:t xml:space="preserve">služeb; pokud s průběhem nesouhlasí, má právo podat stížnost, podnět nebo připomínku dle Řádu řešení stížností. </w:t>
      </w:r>
    </w:p>
    <w:p w14:paraId="056229C8" w14:textId="77777777" w:rsidR="00390FF4" w:rsidRPr="007A5EE1" w:rsidRDefault="00255A89">
      <w:pPr>
        <w:pStyle w:val="Odrky"/>
        <w:numPr>
          <w:ilvl w:val="0"/>
          <w:numId w:val="14"/>
        </w:numPr>
        <w:jc w:val="both"/>
        <w:rPr>
          <w:lang w:val="cs-CZ"/>
        </w:rPr>
      </w:pPr>
      <w:r w:rsidRPr="007A5EE1">
        <w:rPr>
          <w:rFonts w:eastAsia="Arial"/>
          <w:lang w:val="cs-CZ"/>
        </w:rPr>
        <w:t>Klientovi je zaručena mlčenlivost o věcech, které se týkají jeho soukromí.</w:t>
      </w:r>
    </w:p>
    <w:p w14:paraId="21E99674" w14:textId="77777777" w:rsidR="00390FF4" w:rsidRPr="007A5EE1" w:rsidRDefault="00255A89">
      <w:pPr>
        <w:pStyle w:val="Odrky"/>
        <w:numPr>
          <w:ilvl w:val="0"/>
          <w:numId w:val="14"/>
        </w:numPr>
        <w:jc w:val="both"/>
        <w:rPr>
          <w:lang w:val="cs-CZ"/>
        </w:rPr>
      </w:pPr>
      <w:r w:rsidRPr="007A5EE1">
        <w:rPr>
          <w:rFonts w:eastAsia="Arial"/>
          <w:lang w:val="cs-CZ"/>
        </w:rPr>
        <w:t xml:space="preserve">Pokud o to klient požádá, pracovník může v rámci předčitatelské služby nahlížet do osobní korespondence a jiných soukromých písemností. Zavazuje se k mlčenlivosti o zjištěných skutečnostech. </w:t>
      </w:r>
    </w:p>
    <w:p w14:paraId="193DADD8" w14:textId="7BFDC0E4" w:rsidR="00390FF4" w:rsidRPr="007A5EE1" w:rsidRDefault="00255A89">
      <w:pPr>
        <w:pStyle w:val="Odrky"/>
        <w:numPr>
          <w:ilvl w:val="0"/>
          <w:numId w:val="14"/>
        </w:numPr>
        <w:jc w:val="both"/>
        <w:rPr>
          <w:lang w:val="cs-CZ"/>
        </w:rPr>
      </w:pPr>
      <w:r w:rsidRPr="007A5EE1">
        <w:rPr>
          <w:rFonts w:eastAsia="Arial"/>
          <w:lang w:val="cs-CZ"/>
        </w:rPr>
        <w:t>Každý klient podepisuje souhlas s poskytnutím a zpracováním osobních údajů. Osobní údaje nesmí být předávány bez souhlasu klienta třetím osobám. Souhlas</w:t>
      </w:r>
      <w:r w:rsidR="00A57524" w:rsidRPr="007A5EE1">
        <w:rPr>
          <w:rFonts w:eastAsia="Arial"/>
          <w:lang w:val="cs-CZ"/>
        </w:rPr>
        <w:t xml:space="preserve"> </w:t>
      </w:r>
      <w:r w:rsidRPr="007A5EE1">
        <w:rPr>
          <w:rFonts w:eastAsia="Arial"/>
          <w:lang w:val="cs-CZ"/>
        </w:rPr>
        <w:t>s poskytnutím a zpracováním osobních údajů může klient kdykoliv odvolat. V případě odvolání souhlasu nemůže být služba dále poskytována.</w:t>
      </w:r>
    </w:p>
    <w:sectPr w:rsidR="00390FF4" w:rsidRPr="007A5EE1">
      <w:headerReference w:type="default" r:id="rId10"/>
      <w:footerReference w:type="default" r:id="rId11"/>
      <w:pgSz w:w="11906" w:h="16838"/>
      <w:pgMar w:top="1134" w:right="1134" w:bottom="1134" w:left="1134" w:header="709"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638F3" w14:textId="77777777" w:rsidR="0028221D" w:rsidRDefault="0028221D">
      <w:pPr>
        <w:spacing w:line="240" w:lineRule="auto"/>
      </w:pPr>
      <w:r>
        <w:separator/>
      </w:r>
    </w:p>
  </w:endnote>
  <w:endnote w:type="continuationSeparator" w:id="0">
    <w:p w14:paraId="055DB301" w14:textId="77777777" w:rsidR="0028221D" w:rsidRDefault="00282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B7F0" w14:textId="77777777" w:rsidR="00390FF4" w:rsidRDefault="00255A89">
    <w:pPr>
      <w:pStyle w:val="Zpat"/>
      <w:jc w:val="center"/>
    </w:pPr>
    <w:r>
      <w:rPr>
        <w:lang w:val="cs-CZ"/>
      </w:rPr>
      <w:t>3</w:t>
    </w:r>
  </w:p>
  <w:p w14:paraId="5D973D0A" w14:textId="77777777" w:rsidR="00390FF4" w:rsidRDefault="00390FF4">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43D2" w14:textId="77777777" w:rsidR="0028221D" w:rsidRDefault="0028221D">
      <w:pPr>
        <w:spacing w:line="240" w:lineRule="auto"/>
      </w:pPr>
      <w:r>
        <w:separator/>
      </w:r>
    </w:p>
  </w:footnote>
  <w:footnote w:type="continuationSeparator" w:id="0">
    <w:p w14:paraId="2C5763BF" w14:textId="77777777" w:rsidR="0028221D" w:rsidRDefault="0028221D">
      <w:pPr>
        <w:spacing w:line="240" w:lineRule="auto"/>
      </w:pPr>
      <w:r>
        <w:continuationSeparator/>
      </w:r>
    </w:p>
  </w:footnote>
  <w:footnote w:id="1">
    <w:p w14:paraId="36107A5D" w14:textId="723D0921" w:rsidR="00390FF4" w:rsidRPr="00A57524" w:rsidRDefault="00255A89" w:rsidP="00A57524">
      <w:pPr>
        <w:pStyle w:val="Textpoznpodarou"/>
        <w:ind w:left="142" w:hanging="142"/>
        <w:rPr>
          <w:lang w:val="cs-CZ"/>
        </w:rPr>
      </w:pPr>
      <w:r>
        <w:rPr>
          <w:rStyle w:val="Znakypropoznmkupodarou"/>
        </w:rPr>
        <w:footnoteRef/>
      </w:r>
      <w:r w:rsidR="00A57524">
        <w:rPr>
          <w:rFonts w:eastAsia="Arial"/>
        </w:rPr>
        <w:t xml:space="preserve"> </w:t>
      </w:r>
      <w:r w:rsidRPr="00A57524">
        <w:rPr>
          <w:i/>
          <w:lang w:val="cs-CZ"/>
        </w:rPr>
        <w:t>Příklad: služba objednaná od 8 hodin v pondělí, zrušení je možné nejpozději do 8 hod. v pátek předchozího týdne.</w:t>
      </w:r>
    </w:p>
  </w:footnote>
  <w:footnote w:id="2">
    <w:p w14:paraId="31330C44" w14:textId="3011C300" w:rsidR="00390FF4" w:rsidRDefault="00255A89" w:rsidP="00A57524">
      <w:pPr>
        <w:pStyle w:val="Textpoznpodarou"/>
        <w:ind w:left="142" w:hanging="142"/>
      </w:pPr>
      <w:r w:rsidRPr="00A57524">
        <w:rPr>
          <w:rStyle w:val="Znakypropoznmkupodarou"/>
          <w:lang w:val="cs-CZ"/>
        </w:rPr>
        <w:footnoteRef/>
      </w:r>
      <w:r w:rsidR="00A57524">
        <w:rPr>
          <w:rFonts w:eastAsia="Arial"/>
          <w:lang w:val="cs-CZ"/>
        </w:rPr>
        <w:t xml:space="preserve"> </w:t>
      </w:r>
      <w:r w:rsidRPr="00A57524">
        <w:rPr>
          <w:i/>
          <w:lang w:val="cs-CZ"/>
        </w:rPr>
        <w:t>Nejedná se o situace, které klient nemohl z objektivních příčin ovlivnit, např. náhlý zdravotní kolaps a hospitalizace, v případě cestování hromadnou přepravou např. havárie.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E3D0" w14:textId="77777777" w:rsidR="00390FF4" w:rsidRDefault="00255A89">
    <w:pPr>
      <w:pStyle w:val="Zhlav"/>
    </w:pPr>
    <w:r w:rsidRPr="00A57524">
      <w:rPr>
        <w:b/>
        <w:sz w:val="20"/>
        <w:szCs w:val="20"/>
        <w:lang w:val="cs-CZ"/>
      </w:rPr>
      <w:t>Název služby:</w:t>
    </w:r>
    <w:r>
      <w:rPr>
        <w:b/>
        <w:sz w:val="20"/>
        <w:szCs w:val="20"/>
        <w:lang w:val="cs-CZ"/>
      </w:rPr>
      <w:t xml:space="preserve"> Průvodcovská a předčitatelská služba</w:t>
    </w:r>
  </w:p>
  <w:p w14:paraId="448C8F0F" w14:textId="77777777" w:rsidR="00390FF4" w:rsidRDefault="00255A89">
    <w:pPr>
      <w:pStyle w:val="Zahlavnzevsluby"/>
    </w:pPr>
    <w:r>
      <w:rPr>
        <w:lang w:val="cs-CZ"/>
      </w:rPr>
      <w:t>Pravidla poskytování služby</w:t>
    </w:r>
  </w:p>
  <w:p w14:paraId="5F590CE3" w14:textId="77777777" w:rsidR="00390FF4" w:rsidRDefault="00390FF4">
    <w:pPr>
      <w:pStyle w:val="Zhlav"/>
      <w:rPr>
        <w:lang w:val="cs-C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rPr>
    </w:lvl>
  </w:abstractNum>
  <w:abstractNum w:abstractNumId="1" w15:restartNumberingAfterBreak="0">
    <w:nsid w:val="012D462F"/>
    <w:multiLevelType w:val="hybridMultilevel"/>
    <w:tmpl w:val="6A3C0CB2"/>
    <w:lvl w:ilvl="0" w:tplc="5798C7FC">
      <w:start w:val="1"/>
      <w:numFmt w:val="bullet"/>
      <w:lvlText w:val="§"/>
      <w:lvlJc w:val="left"/>
      <w:pPr>
        <w:ind w:left="720" w:hanging="360"/>
      </w:pPr>
      <w:rPr>
        <w:rFonts w:ascii="Wingdings" w:eastAsia="Wingdings" w:hAnsi="Wingdings" w:cs="Wingdings" w:hint="default"/>
      </w:rPr>
    </w:lvl>
    <w:lvl w:ilvl="1" w:tplc="84204366">
      <w:start w:val="1"/>
      <w:numFmt w:val="bullet"/>
      <w:lvlText w:val="o"/>
      <w:lvlJc w:val="left"/>
      <w:pPr>
        <w:ind w:left="1440" w:hanging="360"/>
      </w:pPr>
      <w:rPr>
        <w:rFonts w:ascii="Courier New" w:eastAsia="Courier New" w:hAnsi="Courier New" w:cs="Courier New" w:hint="default"/>
      </w:rPr>
    </w:lvl>
    <w:lvl w:ilvl="2" w:tplc="F51CFE8E">
      <w:start w:val="1"/>
      <w:numFmt w:val="bullet"/>
      <w:lvlText w:val="§"/>
      <w:lvlJc w:val="left"/>
      <w:pPr>
        <w:ind w:left="2160" w:hanging="360"/>
      </w:pPr>
      <w:rPr>
        <w:rFonts w:ascii="Wingdings" w:eastAsia="Wingdings" w:hAnsi="Wingdings" w:cs="Wingdings" w:hint="default"/>
      </w:rPr>
    </w:lvl>
    <w:lvl w:ilvl="3" w:tplc="52783202">
      <w:start w:val="1"/>
      <w:numFmt w:val="bullet"/>
      <w:lvlText w:val="·"/>
      <w:lvlJc w:val="left"/>
      <w:pPr>
        <w:ind w:left="2880" w:hanging="360"/>
      </w:pPr>
      <w:rPr>
        <w:rFonts w:ascii="Symbol" w:eastAsia="Symbol" w:hAnsi="Symbol" w:cs="Symbol" w:hint="default"/>
      </w:rPr>
    </w:lvl>
    <w:lvl w:ilvl="4" w:tplc="DAEC3592">
      <w:start w:val="1"/>
      <w:numFmt w:val="bullet"/>
      <w:lvlText w:val="o"/>
      <w:lvlJc w:val="left"/>
      <w:pPr>
        <w:ind w:left="3600" w:hanging="360"/>
      </w:pPr>
      <w:rPr>
        <w:rFonts w:ascii="Courier New" w:eastAsia="Courier New" w:hAnsi="Courier New" w:cs="Courier New" w:hint="default"/>
      </w:rPr>
    </w:lvl>
    <w:lvl w:ilvl="5" w:tplc="73248DF6">
      <w:start w:val="1"/>
      <w:numFmt w:val="bullet"/>
      <w:lvlText w:val="§"/>
      <w:lvlJc w:val="left"/>
      <w:pPr>
        <w:ind w:left="4320" w:hanging="360"/>
      </w:pPr>
      <w:rPr>
        <w:rFonts w:ascii="Wingdings" w:eastAsia="Wingdings" w:hAnsi="Wingdings" w:cs="Wingdings" w:hint="default"/>
      </w:rPr>
    </w:lvl>
    <w:lvl w:ilvl="6" w:tplc="8CC49C8C">
      <w:start w:val="1"/>
      <w:numFmt w:val="bullet"/>
      <w:lvlText w:val="·"/>
      <w:lvlJc w:val="left"/>
      <w:pPr>
        <w:ind w:left="5040" w:hanging="360"/>
      </w:pPr>
      <w:rPr>
        <w:rFonts w:ascii="Symbol" w:eastAsia="Symbol" w:hAnsi="Symbol" w:cs="Symbol" w:hint="default"/>
      </w:rPr>
    </w:lvl>
    <w:lvl w:ilvl="7" w:tplc="128E3968">
      <w:start w:val="1"/>
      <w:numFmt w:val="bullet"/>
      <w:lvlText w:val="o"/>
      <w:lvlJc w:val="left"/>
      <w:pPr>
        <w:ind w:left="5760" w:hanging="360"/>
      </w:pPr>
      <w:rPr>
        <w:rFonts w:ascii="Courier New" w:eastAsia="Courier New" w:hAnsi="Courier New" w:cs="Courier New" w:hint="default"/>
      </w:rPr>
    </w:lvl>
    <w:lvl w:ilvl="8" w:tplc="C7300C7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28263B7"/>
    <w:multiLevelType w:val="hybridMultilevel"/>
    <w:tmpl w:val="4EC8E27C"/>
    <w:lvl w:ilvl="0" w:tplc="4982804E">
      <w:start w:val="1"/>
      <w:numFmt w:val="decimal"/>
      <w:lvlText w:val="%1."/>
      <w:lvlJc w:val="left"/>
      <w:pPr>
        <w:ind w:left="720" w:hanging="360"/>
      </w:pPr>
    </w:lvl>
    <w:lvl w:ilvl="1" w:tplc="CB2CD1E6">
      <w:start w:val="1"/>
      <w:numFmt w:val="lowerLetter"/>
      <w:lvlText w:val="%2."/>
      <w:lvlJc w:val="left"/>
      <w:pPr>
        <w:ind w:left="1440" w:hanging="360"/>
      </w:pPr>
    </w:lvl>
    <w:lvl w:ilvl="2" w:tplc="1D8CFB4A">
      <w:start w:val="1"/>
      <w:numFmt w:val="lowerRoman"/>
      <w:lvlText w:val="%3."/>
      <w:lvlJc w:val="right"/>
      <w:pPr>
        <w:ind w:left="2160" w:hanging="180"/>
      </w:pPr>
    </w:lvl>
    <w:lvl w:ilvl="3" w:tplc="D77AFBC0">
      <w:start w:val="1"/>
      <w:numFmt w:val="decimal"/>
      <w:lvlText w:val="%4."/>
      <w:lvlJc w:val="left"/>
      <w:pPr>
        <w:ind w:left="2880" w:hanging="360"/>
      </w:pPr>
    </w:lvl>
    <w:lvl w:ilvl="4" w:tplc="95E4C176">
      <w:start w:val="1"/>
      <w:numFmt w:val="lowerLetter"/>
      <w:lvlText w:val="%5."/>
      <w:lvlJc w:val="left"/>
      <w:pPr>
        <w:ind w:left="3600" w:hanging="360"/>
      </w:pPr>
    </w:lvl>
    <w:lvl w:ilvl="5" w:tplc="410A716E">
      <w:start w:val="1"/>
      <w:numFmt w:val="lowerRoman"/>
      <w:lvlText w:val="%6."/>
      <w:lvlJc w:val="right"/>
      <w:pPr>
        <w:ind w:left="4320" w:hanging="180"/>
      </w:pPr>
    </w:lvl>
    <w:lvl w:ilvl="6" w:tplc="EC181DAA">
      <w:start w:val="1"/>
      <w:numFmt w:val="decimal"/>
      <w:lvlText w:val="%7."/>
      <w:lvlJc w:val="left"/>
      <w:pPr>
        <w:ind w:left="5040" w:hanging="360"/>
      </w:pPr>
    </w:lvl>
    <w:lvl w:ilvl="7" w:tplc="8936859A">
      <w:start w:val="1"/>
      <w:numFmt w:val="lowerLetter"/>
      <w:lvlText w:val="%8."/>
      <w:lvlJc w:val="left"/>
      <w:pPr>
        <w:ind w:left="5760" w:hanging="360"/>
      </w:pPr>
    </w:lvl>
    <w:lvl w:ilvl="8" w:tplc="F48AF880">
      <w:start w:val="1"/>
      <w:numFmt w:val="lowerRoman"/>
      <w:lvlText w:val="%9."/>
      <w:lvlJc w:val="right"/>
      <w:pPr>
        <w:ind w:left="6480" w:hanging="180"/>
      </w:pPr>
    </w:lvl>
  </w:abstractNum>
  <w:abstractNum w:abstractNumId="3" w15:restartNumberingAfterBreak="0">
    <w:nsid w:val="05E315B6"/>
    <w:multiLevelType w:val="hybridMultilevel"/>
    <w:tmpl w:val="361EAE54"/>
    <w:lvl w:ilvl="0" w:tplc="04050001">
      <w:start w:val="1"/>
      <w:numFmt w:val="bullet"/>
      <w:lvlText w:val=""/>
      <w:lvlJc w:val="left"/>
      <w:pPr>
        <w:ind w:left="720" w:hanging="360"/>
      </w:pPr>
      <w:rPr>
        <w:rFonts w:ascii="Symbol" w:hAnsi="Symbol" w:hint="default"/>
      </w:rPr>
    </w:lvl>
    <w:lvl w:ilvl="1" w:tplc="85129BBC">
      <w:start w:val="1"/>
      <w:numFmt w:val="bullet"/>
      <w:lvlText w:val="o"/>
      <w:lvlJc w:val="left"/>
      <w:pPr>
        <w:ind w:left="1440" w:hanging="360"/>
      </w:pPr>
      <w:rPr>
        <w:rFonts w:ascii="Courier New" w:eastAsia="Courier New" w:hAnsi="Courier New" w:cs="Courier New" w:hint="default"/>
      </w:rPr>
    </w:lvl>
    <w:lvl w:ilvl="2" w:tplc="EE9EEA5E">
      <w:start w:val="1"/>
      <w:numFmt w:val="bullet"/>
      <w:lvlText w:val="§"/>
      <w:lvlJc w:val="left"/>
      <w:pPr>
        <w:ind w:left="2160" w:hanging="360"/>
      </w:pPr>
      <w:rPr>
        <w:rFonts w:ascii="Wingdings" w:eastAsia="Wingdings" w:hAnsi="Wingdings" w:cs="Wingdings" w:hint="default"/>
      </w:rPr>
    </w:lvl>
    <w:lvl w:ilvl="3" w:tplc="B4408C70">
      <w:start w:val="1"/>
      <w:numFmt w:val="bullet"/>
      <w:lvlText w:val="·"/>
      <w:lvlJc w:val="left"/>
      <w:pPr>
        <w:ind w:left="2880" w:hanging="360"/>
      </w:pPr>
      <w:rPr>
        <w:rFonts w:ascii="Symbol" w:eastAsia="Symbol" w:hAnsi="Symbol" w:cs="Symbol" w:hint="default"/>
      </w:rPr>
    </w:lvl>
    <w:lvl w:ilvl="4" w:tplc="4B80D924">
      <w:start w:val="1"/>
      <w:numFmt w:val="bullet"/>
      <w:lvlText w:val="o"/>
      <w:lvlJc w:val="left"/>
      <w:pPr>
        <w:ind w:left="3600" w:hanging="360"/>
      </w:pPr>
      <w:rPr>
        <w:rFonts w:ascii="Courier New" w:eastAsia="Courier New" w:hAnsi="Courier New" w:cs="Courier New" w:hint="default"/>
      </w:rPr>
    </w:lvl>
    <w:lvl w:ilvl="5" w:tplc="C47C5CC6">
      <w:start w:val="1"/>
      <w:numFmt w:val="bullet"/>
      <w:lvlText w:val="§"/>
      <w:lvlJc w:val="left"/>
      <w:pPr>
        <w:ind w:left="4320" w:hanging="360"/>
      </w:pPr>
      <w:rPr>
        <w:rFonts w:ascii="Wingdings" w:eastAsia="Wingdings" w:hAnsi="Wingdings" w:cs="Wingdings" w:hint="default"/>
      </w:rPr>
    </w:lvl>
    <w:lvl w:ilvl="6" w:tplc="8124A8E8">
      <w:start w:val="1"/>
      <w:numFmt w:val="bullet"/>
      <w:lvlText w:val="·"/>
      <w:lvlJc w:val="left"/>
      <w:pPr>
        <w:ind w:left="5040" w:hanging="360"/>
      </w:pPr>
      <w:rPr>
        <w:rFonts w:ascii="Symbol" w:eastAsia="Symbol" w:hAnsi="Symbol" w:cs="Symbol" w:hint="default"/>
      </w:rPr>
    </w:lvl>
    <w:lvl w:ilvl="7" w:tplc="5CEE8968">
      <w:start w:val="1"/>
      <w:numFmt w:val="bullet"/>
      <w:lvlText w:val="o"/>
      <w:lvlJc w:val="left"/>
      <w:pPr>
        <w:ind w:left="5760" w:hanging="360"/>
      </w:pPr>
      <w:rPr>
        <w:rFonts w:ascii="Courier New" w:eastAsia="Courier New" w:hAnsi="Courier New" w:cs="Courier New" w:hint="default"/>
      </w:rPr>
    </w:lvl>
    <w:lvl w:ilvl="8" w:tplc="D0D047D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B08656B"/>
    <w:multiLevelType w:val="hybridMultilevel"/>
    <w:tmpl w:val="157C7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4D6FA0"/>
    <w:multiLevelType w:val="hybridMultilevel"/>
    <w:tmpl w:val="3E768178"/>
    <w:lvl w:ilvl="0" w:tplc="5F666308">
      <w:start w:val="1"/>
      <w:numFmt w:val="bullet"/>
      <w:lvlText w:val="-"/>
      <w:lvlJc w:val="left"/>
      <w:pPr>
        <w:ind w:left="720" w:hanging="360"/>
      </w:pPr>
      <w:rPr>
        <w:rFonts w:ascii="Calibri" w:hAnsi="Calibri" w:hint="default"/>
      </w:rPr>
    </w:lvl>
    <w:lvl w:ilvl="1" w:tplc="84204366">
      <w:start w:val="1"/>
      <w:numFmt w:val="bullet"/>
      <w:lvlText w:val="o"/>
      <w:lvlJc w:val="left"/>
      <w:pPr>
        <w:ind w:left="1440" w:hanging="360"/>
      </w:pPr>
      <w:rPr>
        <w:rFonts w:ascii="Courier New" w:eastAsia="Courier New" w:hAnsi="Courier New" w:cs="Courier New" w:hint="default"/>
      </w:rPr>
    </w:lvl>
    <w:lvl w:ilvl="2" w:tplc="F51CFE8E">
      <w:start w:val="1"/>
      <w:numFmt w:val="bullet"/>
      <w:lvlText w:val="§"/>
      <w:lvlJc w:val="left"/>
      <w:pPr>
        <w:ind w:left="2160" w:hanging="360"/>
      </w:pPr>
      <w:rPr>
        <w:rFonts w:ascii="Wingdings" w:eastAsia="Wingdings" w:hAnsi="Wingdings" w:cs="Wingdings" w:hint="default"/>
      </w:rPr>
    </w:lvl>
    <w:lvl w:ilvl="3" w:tplc="52783202">
      <w:start w:val="1"/>
      <w:numFmt w:val="bullet"/>
      <w:lvlText w:val="·"/>
      <w:lvlJc w:val="left"/>
      <w:pPr>
        <w:ind w:left="2880" w:hanging="360"/>
      </w:pPr>
      <w:rPr>
        <w:rFonts w:ascii="Symbol" w:eastAsia="Symbol" w:hAnsi="Symbol" w:cs="Symbol" w:hint="default"/>
      </w:rPr>
    </w:lvl>
    <w:lvl w:ilvl="4" w:tplc="DAEC3592">
      <w:start w:val="1"/>
      <w:numFmt w:val="bullet"/>
      <w:lvlText w:val="o"/>
      <w:lvlJc w:val="left"/>
      <w:pPr>
        <w:ind w:left="3600" w:hanging="360"/>
      </w:pPr>
      <w:rPr>
        <w:rFonts w:ascii="Courier New" w:eastAsia="Courier New" w:hAnsi="Courier New" w:cs="Courier New" w:hint="default"/>
      </w:rPr>
    </w:lvl>
    <w:lvl w:ilvl="5" w:tplc="73248DF6">
      <w:start w:val="1"/>
      <w:numFmt w:val="bullet"/>
      <w:lvlText w:val="§"/>
      <w:lvlJc w:val="left"/>
      <w:pPr>
        <w:ind w:left="4320" w:hanging="360"/>
      </w:pPr>
      <w:rPr>
        <w:rFonts w:ascii="Wingdings" w:eastAsia="Wingdings" w:hAnsi="Wingdings" w:cs="Wingdings" w:hint="default"/>
      </w:rPr>
    </w:lvl>
    <w:lvl w:ilvl="6" w:tplc="8CC49C8C">
      <w:start w:val="1"/>
      <w:numFmt w:val="bullet"/>
      <w:lvlText w:val="·"/>
      <w:lvlJc w:val="left"/>
      <w:pPr>
        <w:ind w:left="5040" w:hanging="360"/>
      </w:pPr>
      <w:rPr>
        <w:rFonts w:ascii="Symbol" w:eastAsia="Symbol" w:hAnsi="Symbol" w:cs="Symbol" w:hint="default"/>
      </w:rPr>
    </w:lvl>
    <w:lvl w:ilvl="7" w:tplc="128E3968">
      <w:start w:val="1"/>
      <w:numFmt w:val="bullet"/>
      <w:lvlText w:val="o"/>
      <w:lvlJc w:val="left"/>
      <w:pPr>
        <w:ind w:left="5760" w:hanging="360"/>
      </w:pPr>
      <w:rPr>
        <w:rFonts w:ascii="Courier New" w:eastAsia="Courier New" w:hAnsi="Courier New" w:cs="Courier New" w:hint="default"/>
      </w:rPr>
    </w:lvl>
    <w:lvl w:ilvl="8" w:tplc="C7300C7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0330C2B"/>
    <w:multiLevelType w:val="hybridMultilevel"/>
    <w:tmpl w:val="2376A7C8"/>
    <w:lvl w:ilvl="0" w:tplc="32C6218C">
      <w:start w:val="1"/>
      <w:numFmt w:val="bullet"/>
      <w:pStyle w:val="Odrky"/>
      <w:lvlText w:val=""/>
      <w:lvlJc w:val="left"/>
      <w:pPr>
        <w:tabs>
          <w:tab w:val="num" w:pos="1080"/>
        </w:tabs>
        <w:ind w:left="1080" w:hanging="360"/>
      </w:pPr>
      <w:rPr>
        <w:rFonts w:ascii="Symbol" w:hAnsi="Symbol" w:cs="Symbol"/>
      </w:rPr>
    </w:lvl>
    <w:lvl w:ilvl="1" w:tplc="5EEACCA6">
      <w:start w:val="1"/>
      <w:numFmt w:val="bullet"/>
      <w:lvlText w:val="o"/>
      <w:lvlJc w:val="left"/>
      <w:pPr>
        <w:ind w:left="1440" w:hanging="360"/>
      </w:pPr>
      <w:rPr>
        <w:rFonts w:ascii="Courier New" w:eastAsia="Courier New" w:hAnsi="Courier New" w:cs="Courier New" w:hint="default"/>
      </w:rPr>
    </w:lvl>
    <w:lvl w:ilvl="2" w:tplc="AF365286">
      <w:start w:val="1"/>
      <w:numFmt w:val="bullet"/>
      <w:lvlText w:val="§"/>
      <w:lvlJc w:val="left"/>
      <w:pPr>
        <w:ind w:left="2160" w:hanging="360"/>
      </w:pPr>
      <w:rPr>
        <w:rFonts w:ascii="Wingdings" w:eastAsia="Wingdings" w:hAnsi="Wingdings" w:cs="Wingdings" w:hint="default"/>
      </w:rPr>
    </w:lvl>
    <w:lvl w:ilvl="3" w:tplc="76C87CB8">
      <w:start w:val="1"/>
      <w:numFmt w:val="bullet"/>
      <w:lvlText w:val="·"/>
      <w:lvlJc w:val="left"/>
      <w:pPr>
        <w:ind w:left="2880" w:hanging="360"/>
      </w:pPr>
      <w:rPr>
        <w:rFonts w:ascii="Symbol" w:eastAsia="Symbol" w:hAnsi="Symbol" w:cs="Symbol" w:hint="default"/>
      </w:rPr>
    </w:lvl>
    <w:lvl w:ilvl="4" w:tplc="1E82EB42">
      <w:start w:val="1"/>
      <w:numFmt w:val="bullet"/>
      <w:lvlText w:val="o"/>
      <w:lvlJc w:val="left"/>
      <w:pPr>
        <w:ind w:left="3600" w:hanging="360"/>
      </w:pPr>
      <w:rPr>
        <w:rFonts w:ascii="Courier New" w:eastAsia="Courier New" w:hAnsi="Courier New" w:cs="Courier New" w:hint="default"/>
      </w:rPr>
    </w:lvl>
    <w:lvl w:ilvl="5" w:tplc="D9309936">
      <w:start w:val="1"/>
      <w:numFmt w:val="bullet"/>
      <w:lvlText w:val="§"/>
      <w:lvlJc w:val="left"/>
      <w:pPr>
        <w:ind w:left="4320" w:hanging="360"/>
      </w:pPr>
      <w:rPr>
        <w:rFonts w:ascii="Wingdings" w:eastAsia="Wingdings" w:hAnsi="Wingdings" w:cs="Wingdings" w:hint="default"/>
      </w:rPr>
    </w:lvl>
    <w:lvl w:ilvl="6" w:tplc="5C3CE2E0">
      <w:start w:val="1"/>
      <w:numFmt w:val="bullet"/>
      <w:lvlText w:val="·"/>
      <w:lvlJc w:val="left"/>
      <w:pPr>
        <w:ind w:left="5040" w:hanging="360"/>
      </w:pPr>
      <w:rPr>
        <w:rFonts w:ascii="Symbol" w:eastAsia="Symbol" w:hAnsi="Symbol" w:cs="Symbol" w:hint="default"/>
      </w:rPr>
    </w:lvl>
    <w:lvl w:ilvl="7" w:tplc="3F749B26">
      <w:start w:val="1"/>
      <w:numFmt w:val="bullet"/>
      <w:lvlText w:val="o"/>
      <w:lvlJc w:val="left"/>
      <w:pPr>
        <w:ind w:left="5760" w:hanging="360"/>
      </w:pPr>
      <w:rPr>
        <w:rFonts w:ascii="Courier New" w:eastAsia="Courier New" w:hAnsi="Courier New" w:cs="Courier New" w:hint="default"/>
      </w:rPr>
    </w:lvl>
    <w:lvl w:ilvl="8" w:tplc="7BC6BEF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3563678"/>
    <w:multiLevelType w:val="hybridMultilevel"/>
    <w:tmpl w:val="9A08B7EE"/>
    <w:lvl w:ilvl="0" w:tplc="A1943160">
      <w:start w:val="1"/>
      <w:numFmt w:val="decimal"/>
      <w:pStyle w:val="Nadpis1"/>
      <w:suff w:val="nothing"/>
      <w:lvlText w:val=""/>
      <w:lvlJc w:val="left"/>
      <w:pPr>
        <w:tabs>
          <w:tab w:val="num" w:pos="0"/>
        </w:tabs>
        <w:ind w:left="0" w:firstLine="0"/>
      </w:pPr>
    </w:lvl>
    <w:lvl w:ilvl="1" w:tplc="B70A8988">
      <w:start w:val="1"/>
      <w:numFmt w:val="decimal"/>
      <w:pStyle w:val="Nadpis2"/>
      <w:suff w:val="nothing"/>
      <w:lvlText w:val=""/>
      <w:lvlJc w:val="left"/>
      <w:pPr>
        <w:tabs>
          <w:tab w:val="num" w:pos="0"/>
        </w:tabs>
        <w:ind w:left="0" w:firstLine="0"/>
      </w:pPr>
    </w:lvl>
    <w:lvl w:ilvl="2" w:tplc="AE0A67B4">
      <w:start w:val="1"/>
      <w:numFmt w:val="decimal"/>
      <w:pStyle w:val="Nadpis3"/>
      <w:suff w:val="nothing"/>
      <w:lvlText w:val=""/>
      <w:lvlJc w:val="left"/>
      <w:pPr>
        <w:tabs>
          <w:tab w:val="num" w:pos="0"/>
        </w:tabs>
        <w:ind w:left="0" w:firstLine="0"/>
      </w:pPr>
    </w:lvl>
    <w:lvl w:ilvl="3" w:tplc="BDEED41E">
      <w:start w:val="1"/>
      <w:numFmt w:val="decimal"/>
      <w:pStyle w:val="Nadpis4"/>
      <w:suff w:val="nothing"/>
      <w:lvlText w:val=""/>
      <w:lvlJc w:val="left"/>
      <w:pPr>
        <w:tabs>
          <w:tab w:val="num" w:pos="0"/>
        </w:tabs>
        <w:ind w:left="0" w:firstLine="0"/>
      </w:pPr>
    </w:lvl>
    <w:lvl w:ilvl="4" w:tplc="3B1AB1E2">
      <w:start w:val="1"/>
      <w:numFmt w:val="decimal"/>
      <w:suff w:val="nothing"/>
      <w:lvlText w:val=""/>
      <w:lvlJc w:val="left"/>
      <w:pPr>
        <w:tabs>
          <w:tab w:val="num" w:pos="0"/>
        </w:tabs>
        <w:ind w:left="0" w:firstLine="0"/>
      </w:pPr>
    </w:lvl>
    <w:lvl w:ilvl="5" w:tplc="C8FC1F98">
      <w:start w:val="1"/>
      <w:numFmt w:val="decimal"/>
      <w:suff w:val="nothing"/>
      <w:lvlText w:val=""/>
      <w:lvlJc w:val="left"/>
      <w:pPr>
        <w:tabs>
          <w:tab w:val="num" w:pos="0"/>
        </w:tabs>
        <w:ind w:left="0" w:firstLine="0"/>
      </w:pPr>
    </w:lvl>
    <w:lvl w:ilvl="6" w:tplc="8F8C9BA4">
      <w:start w:val="1"/>
      <w:numFmt w:val="decimal"/>
      <w:suff w:val="nothing"/>
      <w:lvlText w:val=""/>
      <w:lvlJc w:val="left"/>
      <w:pPr>
        <w:tabs>
          <w:tab w:val="num" w:pos="0"/>
        </w:tabs>
        <w:ind w:left="0" w:firstLine="0"/>
      </w:pPr>
    </w:lvl>
    <w:lvl w:ilvl="7" w:tplc="5074FB8A">
      <w:start w:val="1"/>
      <w:numFmt w:val="decimal"/>
      <w:suff w:val="nothing"/>
      <w:lvlText w:val=""/>
      <w:lvlJc w:val="left"/>
      <w:pPr>
        <w:tabs>
          <w:tab w:val="num" w:pos="0"/>
        </w:tabs>
        <w:ind w:left="0" w:firstLine="0"/>
      </w:pPr>
    </w:lvl>
    <w:lvl w:ilvl="8" w:tplc="9836D6FC">
      <w:start w:val="1"/>
      <w:numFmt w:val="decimal"/>
      <w:suff w:val="nothing"/>
      <w:lvlText w:val=""/>
      <w:lvlJc w:val="left"/>
      <w:pPr>
        <w:tabs>
          <w:tab w:val="num" w:pos="0"/>
        </w:tabs>
        <w:ind w:left="0" w:firstLine="0"/>
      </w:pPr>
    </w:lvl>
  </w:abstractNum>
  <w:abstractNum w:abstractNumId="8" w15:restartNumberingAfterBreak="0">
    <w:nsid w:val="51586FE2"/>
    <w:multiLevelType w:val="hybridMultilevel"/>
    <w:tmpl w:val="DD140CCE"/>
    <w:lvl w:ilvl="0" w:tplc="8B8CE332">
      <w:start w:val="1"/>
      <w:numFmt w:val="decimal"/>
      <w:pStyle w:val="slovsezn"/>
      <w:lvlText w:val="%1."/>
      <w:lvlJc w:val="left"/>
      <w:pPr>
        <w:tabs>
          <w:tab w:val="num" w:pos="720"/>
        </w:tabs>
        <w:ind w:left="720" w:hanging="360"/>
      </w:pPr>
    </w:lvl>
    <w:lvl w:ilvl="1" w:tplc="88E05A08">
      <w:start w:val="1"/>
      <w:numFmt w:val="bullet"/>
      <w:lvlText w:val="o"/>
      <w:lvlJc w:val="left"/>
      <w:pPr>
        <w:ind w:left="1440" w:hanging="360"/>
      </w:pPr>
      <w:rPr>
        <w:rFonts w:ascii="Courier New" w:eastAsia="Courier New" w:hAnsi="Courier New" w:cs="Courier New" w:hint="default"/>
      </w:rPr>
    </w:lvl>
    <w:lvl w:ilvl="2" w:tplc="6A04A518">
      <w:start w:val="1"/>
      <w:numFmt w:val="bullet"/>
      <w:lvlText w:val="§"/>
      <w:lvlJc w:val="left"/>
      <w:pPr>
        <w:ind w:left="2160" w:hanging="360"/>
      </w:pPr>
      <w:rPr>
        <w:rFonts w:ascii="Wingdings" w:eastAsia="Wingdings" w:hAnsi="Wingdings" w:cs="Wingdings" w:hint="default"/>
      </w:rPr>
    </w:lvl>
    <w:lvl w:ilvl="3" w:tplc="15965A76">
      <w:start w:val="1"/>
      <w:numFmt w:val="bullet"/>
      <w:lvlText w:val="·"/>
      <w:lvlJc w:val="left"/>
      <w:pPr>
        <w:ind w:left="2880" w:hanging="360"/>
      </w:pPr>
      <w:rPr>
        <w:rFonts w:ascii="Symbol" w:eastAsia="Symbol" w:hAnsi="Symbol" w:cs="Symbol" w:hint="default"/>
      </w:rPr>
    </w:lvl>
    <w:lvl w:ilvl="4" w:tplc="C2105A18">
      <w:start w:val="1"/>
      <w:numFmt w:val="bullet"/>
      <w:lvlText w:val="o"/>
      <w:lvlJc w:val="left"/>
      <w:pPr>
        <w:ind w:left="3600" w:hanging="360"/>
      </w:pPr>
      <w:rPr>
        <w:rFonts w:ascii="Courier New" w:eastAsia="Courier New" w:hAnsi="Courier New" w:cs="Courier New" w:hint="default"/>
      </w:rPr>
    </w:lvl>
    <w:lvl w:ilvl="5" w:tplc="9CBC6C46">
      <w:start w:val="1"/>
      <w:numFmt w:val="bullet"/>
      <w:lvlText w:val="§"/>
      <w:lvlJc w:val="left"/>
      <w:pPr>
        <w:ind w:left="4320" w:hanging="360"/>
      </w:pPr>
      <w:rPr>
        <w:rFonts w:ascii="Wingdings" w:eastAsia="Wingdings" w:hAnsi="Wingdings" w:cs="Wingdings" w:hint="default"/>
      </w:rPr>
    </w:lvl>
    <w:lvl w:ilvl="6" w:tplc="475ABD46">
      <w:start w:val="1"/>
      <w:numFmt w:val="bullet"/>
      <w:lvlText w:val="·"/>
      <w:lvlJc w:val="left"/>
      <w:pPr>
        <w:ind w:left="5040" w:hanging="360"/>
      </w:pPr>
      <w:rPr>
        <w:rFonts w:ascii="Symbol" w:eastAsia="Symbol" w:hAnsi="Symbol" w:cs="Symbol" w:hint="default"/>
      </w:rPr>
    </w:lvl>
    <w:lvl w:ilvl="7" w:tplc="DAD6F17A">
      <w:start w:val="1"/>
      <w:numFmt w:val="bullet"/>
      <w:lvlText w:val="o"/>
      <w:lvlJc w:val="left"/>
      <w:pPr>
        <w:ind w:left="5760" w:hanging="360"/>
      </w:pPr>
      <w:rPr>
        <w:rFonts w:ascii="Courier New" w:eastAsia="Courier New" w:hAnsi="Courier New" w:cs="Courier New" w:hint="default"/>
      </w:rPr>
    </w:lvl>
    <w:lvl w:ilvl="8" w:tplc="9BAA6E4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66354ED"/>
    <w:multiLevelType w:val="hybridMultilevel"/>
    <w:tmpl w:val="8BBC1C2E"/>
    <w:lvl w:ilvl="0" w:tplc="81D096A4">
      <w:start w:val="1"/>
      <w:numFmt w:val="lowerLetter"/>
      <w:lvlText w:val="%1)"/>
      <w:lvlJc w:val="left"/>
      <w:pPr>
        <w:tabs>
          <w:tab w:val="num" w:pos="0"/>
        </w:tabs>
        <w:ind w:left="1069" w:hanging="360"/>
      </w:pPr>
      <w:rPr>
        <w:rFonts w:ascii="Arial" w:eastAsia="Arial" w:hAnsi="Arial" w:cs="Arial"/>
        <w:szCs w:val="22"/>
      </w:rPr>
    </w:lvl>
    <w:lvl w:ilvl="1" w:tplc="84727DDA">
      <w:start w:val="1"/>
      <w:numFmt w:val="lowerLetter"/>
      <w:lvlText w:val="%2."/>
      <w:lvlJc w:val="left"/>
      <w:pPr>
        <w:tabs>
          <w:tab w:val="num" w:pos="0"/>
        </w:tabs>
        <w:ind w:left="1789" w:hanging="360"/>
      </w:pPr>
    </w:lvl>
    <w:lvl w:ilvl="2" w:tplc="9A621880">
      <w:start w:val="1"/>
      <w:numFmt w:val="lowerRoman"/>
      <w:lvlText w:val="%3."/>
      <w:lvlJc w:val="right"/>
      <w:pPr>
        <w:tabs>
          <w:tab w:val="num" w:pos="0"/>
        </w:tabs>
        <w:ind w:left="2509" w:hanging="180"/>
      </w:pPr>
    </w:lvl>
    <w:lvl w:ilvl="3" w:tplc="379E32E2">
      <w:start w:val="1"/>
      <w:numFmt w:val="decimal"/>
      <w:lvlText w:val="%4."/>
      <w:lvlJc w:val="left"/>
      <w:pPr>
        <w:tabs>
          <w:tab w:val="num" w:pos="0"/>
        </w:tabs>
        <w:ind w:left="3229" w:hanging="360"/>
      </w:pPr>
    </w:lvl>
    <w:lvl w:ilvl="4" w:tplc="58E24898">
      <w:start w:val="1"/>
      <w:numFmt w:val="lowerLetter"/>
      <w:lvlText w:val="%5."/>
      <w:lvlJc w:val="left"/>
      <w:pPr>
        <w:tabs>
          <w:tab w:val="num" w:pos="0"/>
        </w:tabs>
        <w:ind w:left="3949" w:hanging="360"/>
      </w:pPr>
    </w:lvl>
    <w:lvl w:ilvl="5" w:tplc="66EE4A16">
      <w:start w:val="1"/>
      <w:numFmt w:val="lowerRoman"/>
      <w:lvlText w:val="%6."/>
      <w:lvlJc w:val="right"/>
      <w:pPr>
        <w:tabs>
          <w:tab w:val="num" w:pos="0"/>
        </w:tabs>
        <w:ind w:left="4669" w:hanging="180"/>
      </w:pPr>
    </w:lvl>
    <w:lvl w:ilvl="6" w:tplc="C58ACC58">
      <w:start w:val="1"/>
      <w:numFmt w:val="decimal"/>
      <w:lvlText w:val="%7."/>
      <w:lvlJc w:val="left"/>
      <w:pPr>
        <w:tabs>
          <w:tab w:val="num" w:pos="0"/>
        </w:tabs>
        <w:ind w:left="5389" w:hanging="360"/>
      </w:pPr>
    </w:lvl>
    <w:lvl w:ilvl="7" w:tplc="039E156A">
      <w:start w:val="1"/>
      <w:numFmt w:val="lowerLetter"/>
      <w:lvlText w:val="%8."/>
      <w:lvlJc w:val="left"/>
      <w:pPr>
        <w:tabs>
          <w:tab w:val="num" w:pos="0"/>
        </w:tabs>
        <w:ind w:left="6109" w:hanging="360"/>
      </w:pPr>
    </w:lvl>
    <w:lvl w:ilvl="8" w:tplc="ED9E7A3C">
      <w:start w:val="1"/>
      <w:numFmt w:val="lowerRoman"/>
      <w:lvlText w:val="%9."/>
      <w:lvlJc w:val="right"/>
      <w:pPr>
        <w:tabs>
          <w:tab w:val="num" w:pos="0"/>
        </w:tabs>
        <w:ind w:left="6829" w:hanging="180"/>
      </w:pPr>
    </w:lvl>
  </w:abstractNum>
  <w:abstractNum w:abstractNumId="10" w15:restartNumberingAfterBreak="0">
    <w:nsid w:val="672B2030"/>
    <w:multiLevelType w:val="hybridMultilevel"/>
    <w:tmpl w:val="F3B6189A"/>
    <w:lvl w:ilvl="0" w:tplc="2F02E82E">
      <w:start w:val="1"/>
      <w:numFmt w:val="decimal"/>
      <w:lvlText w:val="%1."/>
      <w:lvlJc w:val="left"/>
      <w:pPr>
        <w:ind w:left="720" w:hanging="360"/>
      </w:pPr>
    </w:lvl>
    <w:lvl w:ilvl="1" w:tplc="E1F069BE">
      <w:start w:val="1"/>
      <w:numFmt w:val="lowerLetter"/>
      <w:lvlText w:val="%2."/>
      <w:lvlJc w:val="left"/>
      <w:pPr>
        <w:ind w:left="1440" w:hanging="360"/>
      </w:pPr>
    </w:lvl>
    <w:lvl w:ilvl="2" w:tplc="28862566">
      <w:start w:val="1"/>
      <w:numFmt w:val="lowerRoman"/>
      <w:lvlText w:val="%3."/>
      <w:lvlJc w:val="right"/>
      <w:pPr>
        <w:ind w:left="2160" w:hanging="180"/>
      </w:pPr>
    </w:lvl>
    <w:lvl w:ilvl="3" w:tplc="1C6A7200">
      <w:start w:val="1"/>
      <w:numFmt w:val="decimal"/>
      <w:lvlText w:val="%4."/>
      <w:lvlJc w:val="left"/>
      <w:pPr>
        <w:ind w:left="2880" w:hanging="360"/>
      </w:pPr>
    </w:lvl>
    <w:lvl w:ilvl="4" w:tplc="060083C4">
      <w:start w:val="1"/>
      <w:numFmt w:val="lowerLetter"/>
      <w:lvlText w:val="%5."/>
      <w:lvlJc w:val="left"/>
      <w:pPr>
        <w:ind w:left="3600" w:hanging="360"/>
      </w:pPr>
    </w:lvl>
    <w:lvl w:ilvl="5" w:tplc="7886479A">
      <w:start w:val="1"/>
      <w:numFmt w:val="lowerRoman"/>
      <w:lvlText w:val="%6."/>
      <w:lvlJc w:val="right"/>
      <w:pPr>
        <w:ind w:left="4320" w:hanging="180"/>
      </w:pPr>
    </w:lvl>
    <w:lvl w:ilvl="6" w:tplc="44F26C98">
      <w:start w:val="1"/>
      <w:numFmt w:val="decimal"/>
      <w:lvlText w:val="%7."/>
      <w:lvlJc w:val="left"/>
      <w:pPr>
        <w:ind w:left="5040" w:hanging="360"/>
      </w:pPr>
    </w:lvl>
    <w:lvl w:ilvl="7" w:tplc="8640ADF6">
      <w:start w:val="1"/>
      <w:numFmt w:val="lowerLetter"/>
      <w:lvlText w:val="%8."/>
      <w:lvlJc w:val="left"/>
      <w:pPr>
        <w:ind w:left="5760" w:hanging="360"/>
      </w:pPr>
    </w:lvl>
    <w:lvl w:ilvl="8" w:tplc="4A52C214">
      <w:start w:val="1"/>
      <w:numFmt w:val="lowerRoman"/>
      <w:lvlText w:val="%9."/>
      <w:lvlJc w:val="right"/>
      <w:pPr>
        <w:ind w:left="6480" w:hanging="180"/>
      </w:pPr>
    </w:lvl>
  </w:abstractNum>
  <w:abstractNum w:abstractNumId="11" w15:restartNumberingAfterBreak="0">
    <w:nsid w:val="68560206"/>
    <w:multiLevelType w:val="hybridMultilevel"/>
    <w:tmpl w:val="910A9816"/>
    <w:lvl w:ilvl="0" w:tplc="330A78F4">
      <w:start w:val="1"/>
      <w:numFmt w:val="bullet"/>
      <w:lvlText w:val="§"/>
      <w:lvlJc w:val="left"/>
      <w:pPr>
        <w:ind w:left="720" w:hanging="360"/>
      </w:pPr>
      <w:rPr>
        <w:rFonts w:ascii="Wingdings" w:eastAsia="Wingdings" w:hAnsi="Wingdings" w:cs="Wingdings" w:hint="default"/>
      </w:rPr>
    </w:lvl>
    <w:lvl w:ilvl="1" w:tplc="85129BBC">
      <w:start w:val="1"/>
      <w:numFmt w:val="bullet"/>
      <w:lvlText w:val="o"/>
      <w:lvlJc w:val="left"/>
      <w:pPr>
        <w:ind w:left="1440" w:hanging="360"/>
      </w:pPr>
      <w:rPr>
        <w:rFonts w:ascii="Courier New" w:eastAsia="Courier New" w:hAnsi="Courier New" w:cs="Courier New" w:hint="default"/>
      </w:rPr>
    </w:lvl>
    <w:lvl w:ilvl="2" w:tplc="EE9EEA5E">
      <w:start w:val="1"/>
      <w:numFmt w:val="bullet"/>
      <w:lvlText w:val="§"/>
      <w:lvlJc w:val="left"/>
      <w:pPr>
        <w:ind w:left="2160" w:hanging="360"/>
      </w:pPr>
      <w:rPr>
        <w:rFonts w:ascii="Wingdings" w:eastAsia="Wingdings" w:hAnsi="Wingdings" w:cs="Wingdings" w:hint="default"/>
      </w:rPr>
    </w:lvl>
    <w:lvl w:ilvl="3" w:tplc="B4408C70">
      <w:start w:val="1"/>
      <w:numFmt w:val="bullet"/>
      <w:lvlText w:val="·"/>
      <w:lvlJc w:val="left"/>
      <w:pPr>
        <w:ind w:left="2880" w:hanging="360"/>
      </w:pPr>
      <w:rPr>
        <w:rFonts w:ascii="Symbol" w:eastAsia="Symbol" w:hAnsi="Symbol" w:cs="Symbol" w:hint="default"/>
      </w:rPr>
    </w:lvl>
    <w:lvl w:ilvl="4" w:tplc="4B80D924">
      <w:start w:val="1"/>
      <w:numFmt w:val="bullet"/>
      <w:lvlText w:val="o"/>
      <w:lvlJc w:val="left"/>
      <w:pPr>
        <w:ind w:left="3600" w:hanging="360"/>
      </w:pPr>
      <w:rPr>
        <w:rFonts w:ascii="Courier New" w:eastAsia="Courier New" w:hAnsi="Courier New" w:cs="Courier New" w:hint="default"/>
      </w:rPr>
    </w:lvl>
    <w:lvl w:ilvl="5" w:tplc="C47C5CC6">
      <w:start w:val="1"/>
      <w:numFmt w:val="bullet"/>
      <w:lvlText w:val="§"/>
      <w:lvlJc w:val="left"/>
      <w:pPr>
        <w:ind w:left="4320" w:hanging="360"/>
      </w:pPr>
      <w:rPr>
        <w:rFonts w:ascii="Wingdings" w:eastAsia="Wingdings" w:hAnsi="Wingdings" w:cs="Wingdings" w:hint="default"/>
      </w:rPr>
    </w:lvl>
    <w:lvl w:ilvl="6" w:tplc="8124A8E8">
      <w:start w:val="1"/>
      <w:numFmt w:val="bullet"/>
      <w:lvlText w:val="·"/>
      <w:lvlJc w:val="left"/>
      <w:pPr>
        <w:ind w:left="5040" w:hanging="360"/>
      </w:pPr>
      <w:rPr>
        <w:rFonts w:ascii="Symbol" w:eastAsia="Symbol" w:hAnsi="Symbol" w:cs="Symbol" w:hint="default"/>
      </w:rPr>
    </w:lvl>
    <w:lvl w:ilvl="7" w:tplc="5CEE8968">
      <w:start w:val="1"/>
      <w:numFmt w:val="bullet"/>
      <w:lvlText w:val="o"/>
      <w:lvlJc w:val="left"/>
      <w:pPr>
        <w:ind w:left="5760" w:hanging="360"/>
      </w:pPr>
      <w:rPr>
        <w:rFonts w:ascii="Courier New" w:eastAsia="Courier New" w:hAnsi="Courier New" w:cs="Courier New" w:hint="default"/>
      </w:rPr>
    </w:lvl>
    <w:lvl w:ilvl="8" w:tplc="D0D047D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C4F5FA3"/>
    <w:multiLevelType w:val="hybridMultilevel"/>
    <w:tmpl w:val="6882AFA6"/>
    <w:lvl w:ilvl="0" w:tplc="F7CE2688">
      <w:start w:val="1"/>
      <w:numFmt w:val="bullet"/>
      <w:lvlText w:val="·"/>
      <w:lvlJc w:val="left"/>
      <w:pPr>
        <w:ind w:left="720" w:hanging="360"/>
      </w:pPr>
      <w:rPr>
        <w:rFonts w:ascii="Symbol" w:eastAsia="Symbol" w:hAnsi="Symbol" w:cs="Symbol" w:hint="default"/>
      </w:rPr>
    </w:lvl>
    <w:lvl w:ilvl="1" w:tplc="8FD8B5DA">
      <w:start w:val="1"/>
      <w:numFmt w:val="bullet"/>
      <w:lvlText w:val="o"/>
      <w:lvlJc w:val="left"/>
      <w:pPr>
        <w:ind w:left="1440" w:hanging="360"/>
      </w:pPr>
      <w:rPr>
        <w:rFonts w:ascii="Courier New" w:eastAsia="Courier New" w:hAnsi="Courier New" w:cs="Courier New" w:hint="default"/>
      </w:rPr>
    </w:lvl>
    <w:lvl w:ilvl="2" w:tplc="0DEEE7D4">
      <w:start w:val="1"/>
      <w:numFmt w:val="bullet"/>
      <w:lvlText w:val="§"/>
      <w:lvlJc w:val="left"/>
      <w:pPr>
        <w:ind w:left="2160" w:hanging="360"/>
      </w:pPr>
      <w:rPr>
        <w:rFonts w:ascii="Wingdings" w:eastAsia="Wingdings" w:hAnsi="Wingdings" w:cs="Wingdings" w:hint="default"/>
      </w:rPr>
    </w:lvl>
    <w:lvl w:ilvl="3" w:tplc="5E266F12">
      <w:start w:val="1"/>
      <w:numFmt w:val="bullet"/>
      <w:lvlText w:val="·"/>
      <w:lvlJc w:val="left"/>
      <w:pPr>
        <w:ind w:left="2880" w:hanging="360"/>
      </w:pPr>
      <w:rPr>
        <w:rFonts w:ascii="Symbol" w:eastAsia="Symbol" w:hAnsi="Symbol" w:cs="Symbol" w:hint="default"/>
      </w:rPr>
    </w:lvl>
    <w:lvl w:ilvl="4" w:tplc="740C7DEE">
      <w:start w:val="1"/>
      <w:numFmt w:val="bullet"/>
      <w:lvlText w:val="o"/>
      <w:lvlJc w:val="left"/>
      <w:pPr>
        <w:ind w:left="3600" w:hanging="360"/>
      </w:pPr>
      <w:rPr>
        <w:rFonts w:ascii="Courier New" w:eastAsia="Courier New" w:hAnsi="Courier New" w:cs="Courier New" w:hint="default"/>
      </w:rPr>
    </w:lvl>
    <w:lvl w:ilvl="5" w:tplc="765C32CC">
      <w:start w:val="1"/>
      <w:numFmt w:val="bullet"/>
      <w:lvlText w:val="§"/>
      <w:lvlJc w:val="left"/>
      <w:pPr>
        <w:ind w:left="4320" w:hanging="360"/>
      </w:pPr>
      <w:rPr>
        <w:rFonts w:ascii="Wingdings" w:eastAsia="Wingdings" w:hAnsi="Wingdings" w:cs="Wingdings" w:hint="default"/>
      </w:rPr>
    </w:lvl>
    <w:lvl w:ilvl="6" w:tplc="0282923E">
      <w:start w:val="1"/>
      <w:numFmt w:val="bullet"/>
      <w:lvlText w:val="·"/>
      <w:lvlJc w:val="left"/>
      <w:pPr>
        <w:ind w:left="5040" w:hanging="360"/>
      </w:pPr>
      <w:rPr>
        <w:rFonts w:ascii="Symbol" w:eastAsia="Symbol" w:hAnsi="Symbol" w:cs="Symbol" w:hint="default"/>
      </w:rPr>
    </w:lvl>
    <w:lvl w:ilvl="7" w:tplc="F8CC3C68">
      <w:start w:val="1"/>
      <w:numFmt w:val="bullet"/>
      <w:lvlText w:val="o"/>
      <w:lvlJc w:val="left"/>
      <w:pPr>
        <w:ind w:left="5760" w:hanging="360"/>
      </w:pPr>
      <w:rPr>
        <w:rFonts w:ascii="Courier New" w:eastAsia="Courier New" w:hAnsi="Courier New" w:cs="Courier New" w:hint="default"/>
      </w:rPr>
    </w:lvl>
    <w:lvl w:ilvl="8" w:tplc="BC24435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EFC1051"/>
    <w:multiLevelType w:val="hybridMultilevel"/>
    <w:tmpl w:val="5C78D0EE"/>
    <w:lvl w:ilvl="0" w:tplc="BCB87B26">
      <w:start w:val="1"/>
      <w:numFmt w:val="bullet"/>
      <w:lvlText w:val="+"/>
      <w:lvlJc w:val="left"/>
      <w:pPr>
        <w:ind w:left="720" w:hanging="360"/>
      </w:pPr>
      <w:rPr>
        <w:rFonts w:ascii="Calibri" w:hAnsi="Calibri" w:hint="default"/>
      </w:rPr>
    </w:lvl>
    <w:lvl w:ilvl="1" w:tplc="84204366">
      <w:start w:val="1"/>
      <w:numFmt w:val="bullet"/>
      <w:lvlText w:val="o"/>
      <w:lvlJc w:val="left"/>
      <w:pPr>
        <w:ind w:left="1440" w:hanging="360"/>
      </w:pPr>
      <w:rPr>
        <w:rFonts w:ascii="Courier New" w:eastAsia="Courier New" w:hAnsi="Courier New" w:cs="Courier New" w:hint="default"/>
      </w:rPr>
    </w:lvl>
    <w:lvl w:ilvl="2" w:tplc="F51CFE8E">
      <w:start w:val="1"/>
      <w:numFmt w:val="bullet"/>
      <w:lvlText w:val="§"/>
      <w:lvlJc w:val="left"/>
      <w:pPr>
        <w:ind w:left="2160" w:hanging="360"/>
      </w:pPr>
      <w:rPr>
        <w:rFonts w:ascii="Wingdings" w:eastAsia="Wingdings" w:hAnsi="Wingdings" w:cs="Wingdings" w:hint="default"/>
      </w:rPr>
    </w:lvl>
    <w:lvl w:ilvl="3" w:tplc="52783202">
      <w:start w:val="1"/>
      <w:numFmt w:val="bullet"/>
      <w:lvlText w:val="·"/>
      <w:lvlJc w:val="left"/>
      <w:pPr>
        <w:ind w:left="2880" w:hanging="360"/>
      </w:pPr>
      <w:rPr>
        <w:rFonts w:ascii="Symbol" w:eastAsia="Symbol" w:hAnsi="Symbol" w:cs="Symbol" w:hint="default"/>
      </w:rPr>
    </w:lvl>
    <w:lvl w:ilvl="4" w:tplc="DAEC3592">
      <w:start w:val="1"/>
      <w:numFmt w:val="bullet"/>
      <w:lvlText w:val="o"/>
      <w:lvlJc w:val="left"/>
      <w:pPr>
        <w:ind w:left="3600" w:hanging="360"/>
      </w:pPr>
      <w:rPr>
        <w:rFonts w:ascii="Courier New" w:eastAsia="Courier New" w:hAnsi="Courier New" w:cs="Courier New" w:hint="default"/>
      </w:rPr>
    </w:lvl>
    <w:lvl w:ilvl="5" w:tplc="73248DF6">
      <w:start w:val="1"/>
      <w:numFmt w:val="bullet"/>
      <w:lvlText w:val="§"/>
      <w:lvlJc w:val="left"/>
      <w:pPr>
        <w:ind w:left="4320" w:hanging="360"/>
      </w:pPr>
      <w:rPr>
        <w:rFonts w:ascii="Wingdings" w:eastAsia="Wingdings" w:hAnsi="Wingdings" w:cs="Wingdings" w:hint="default"/>
      </w:rPr>
    </w:lvl>
    <w:lvl w:ilvl="6" w:tplc="8CC49C8C">
      <w:start w:val="1"/>
      <w:numFmt w:val="bullet"/>
      <w:lvlText w:val="·"/>
      <w:lvlJc w:val="left"/>
      <w:pPr>
        <w:ind w:left="5040" w:hanging="360"/>
      </w:pPr>
      <w:rPr>
        <w:rFonts w:ascii="Symbol" w:eastAsia="Symbol" w:hAnsi="Symbol" w:cs="Symbol" w:hint="default"/>
      </w:rPr>
    </w:lvl>
    <w:lvl w:ilvl="7" w:tplc="128E3968">
      <w:start w:val="1"/>
      <w:numFmt w:val="bullet"/>
      <w:lvlText w:val="o"/>
      <w:lvlJc w:val="left"/>
      <w:pPr>
        <w:ind w:left="5760" w:hanging="360"/>
      </w:pPr>
      <w:rPr>
        <w:rFonts w:ascii="Courier New" w:eastAsia="Courier New" w:hAnsi="Courier New" w:cs="Courier New" w:hint="default"/>
      </w:rPr>
    </w:lvl>
    <w:lvl w:ilvl="8" w:tplc="C7300C7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F416ED7"/>
    <w:multiLevelType w:val="hybridMultilevel"/>
    <w:tmpl w:val="E7F0A7CC"/>
    <w:lvl w:ilvl="0" w:tplc="E472A65E">
      <w:start w:val="1"/>
      <w:numFmt w:val="bullet"/>
      <w:lvlText w:val="·"/>
      <w:lvlJc w:val="left"/>
      <w:pPr>
        <w:ind w:left="720" w:hanging="360"/>
      </w:pPr>
      <w:rPr>
        <w:rFonts w:ascii="Symbol" w:eastAsia="Symbol" w:hAnsi="Symbol" w:cs="Symbol" w:hint="default"/>
      </w:rPr>
    </w:lvl>
    <w:lvl w:ilvl="1" w:tplc="E734408A">
      <w:start w:val="1"/>
      <w:numFmt w:val="bullet"/>
      <w:lvlText w:val="o"/>
      <w:lvlJc w:val="left"/>
      <w:pPr>
        <w:ind w:left="1440" w:hanging="360"/>
      </w:pPr>
      <w:rPr>
        <w:rFonts w:ascii="Courier New" w:eastAsia="Courier New" w:hAnsi="Courier New" w:cs="Courier New" w:hint="default"/>
      </w:rPr>
    </w:lvl>
    <w:lvl w:ilvl="2" w:tplc="7CFEA0A8">
      <w:start w:val="1"/>
      <w:numFmt w:val="bullet"/>
      <w:lvlText w:val="§"/>
      <w:lvlJc w:val="left"/>
      <w:pPr>
        <w:ind w:left="2160" w:hanging="360"/>
      </w:pPr>
      <w:rPr>
        <w:rFonts w:ascii="Wingdings" w:eastAsia="Wingdings" w:hAnsi="Wingdings" w:cs="Wingdings" w:hint="default"/>
      </w:rPr>
    </w:lvl>
    <w:lvl w:ilvl="3" w:tplc="C1F69822">
      <w:start w:val="1"/>
      <w:numFmt w:val="bullet"/>
      <w:lvlText w:val="·"/>
      <w:lvlJc w:val="left"/>
      <w:pPr>
        <w:ind w:left="2880" w:hanging="360"/>
      </w:pPr>
      <w:rPr>
        <w:rFonts w:ascii="Symbol" w:eastAsia="Symbol" w:hAnsi="Symbol" w:cs="Symbol" w:hint="default"/>
      </w:rPr>
    </w:lvl>
    <w:lvl w:ilvl="4" w:tplc="FF6424DC">
      <w:start w:val="1"/>
      <w:numFmt w:val="bullet"/>
      <w:lvlText w:val="o"/>
      <w:lvlJc w:val="left"/>
      <w:pPr>
        <w:ind w:left="3600" w:hanging="360"/>
      </w:pPr>
      <w:rPr>
        <w:rFonts w:ascii="Courier New" w:eastAsia="Courier New" w:hAnsi="Courier New" w:cs="Courier New" w:hint="default"/>
      </w:rPr>
    </w:lvl>
    <w:lvl w:ilvl="5" w:tplc="887C7CB6">
      <w:start w:val="1"/>
      <w:numFmt w:val="bullet"/>
      <w:lvlText w:val="§"/>
      <w:lvlJc w:val="left"/>
      <w:pPr>
        <w:ind w:left="4320" w:hanging="360"/>
      </w:pPr>
      <w:rPr>
        <w:rFonts w:ascii="Wingdings" w:eastAsia="Wingdings" w:hAnsi="Wingdings" w:cs="Wingdings" w:hint="default"/>
      </w:rPr>
    </w:lvl>
    <w:lvl w:ilvl="6" w:tplc="E4C02AB6">
      <w:start w:val="1"/>
      <w:numFmt w:val="bullet"/>
      <w:lvlText w:val="·"/>
      <w:lvlJc w:val="left"/>
      <w:pPr>
        <w:ind w:left="5040" w:hanging="360"/>
      </w:pPr>
      <w:rPr>
        <w:rFonts w:ascii="Symbol" w:eastAsia="Symbol" w:hAnsi="Symbol" w:cs="Symbol" w:hint="default"/>
      </w:rPr>
    </w:lvl>
    <w:lvl w:ilvl="7" w:tplc="EE9205F0">
      <w:start w:val="1"/>
      <w:numFmt w:val="bullet"/>
      <w:lvlText w:val="o"/>
      <w:lvlJc w:val="left"/>
      <w:pPr>
        <w:ind w:left="5760" w:hanging="360"/>
      </w:pPr>
      <w:rPr>
        <w:rFonts w:ascii="Courier New" w:eastAsia="Courier New" w:hAnsi="Courier New" w:cs="Courier New" w:hint="default"/>
      </w:rPr>
    </w:lvl>
    <w:lvl w:ilvl="8" w:tplc="0E6E1784">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8E110D8"/>
    <w:multiLevelType w:val="hybridMultilevel"/>
    <w:tmpl w:val="E1507308"/>
    <w:lvl w:ilvl="0" w:tplc="76BA1A08">
      <w:start w:val="1"/>
      <w:numFmt w:val="lowerLetter"/>
      <w:lvlText w:val="%1)"/>
      <w:lvlJc w:val="left"/>
      <w:pPr>
        <w:tabs>
          <w:tab w:val="num" w:pos="0"/>
        </w:tabs>
        <w:ind w:left="1069" w:hanging="360"/>
      </w:pPr>
      <w:rPr>
        <w:rFonts w:ascii="Arial" w:eastAsia="Arial" w:hAnsi="Arial" w:cs="Arial"/>
        <w:szCs w:val="22"/>
      </w:rPr>
    </w:lvl>
    <w:lvl w:ilvl="1" w:tplc="047665E2">
      <w:start w:val="1"/>
      <w:numFmt w:val="lowerLetter"/>
      <w:lvlText w:val="%2."/>
      <w:lvlJc w:val="left"/>
      <w:pPr>
        <w:tabs>
          <w:tab w:val="num" w:pos="0"/>
        </w:tabs>
        <w:ind w:left="1091" w:hanging="360"/>
      </w:pPr>
    </w:lvl>
    <w:lvl w:ilvl="2" w:tplc="E70A1FCE">
      <w:start w:val="1"/>
      <w:numFmt w:val="lowerRoman"/>
      <w:lvlText w:val="%3."/>
      <w:lvlJc w:val="right"/>
      <w:pPr>
        <w:tabs>
          <w:tab w:val="num" w:pos="0"/>
        </w:tabs>
        <w:ind w:left="371" w:hanging="180"/>
      </w:pPr>
    </w:lvl>
    <w:lvl w:ilvl="3" w:tplc="82C895AC">
      <w:start w:val="1"/>
      <w:numFmt w:val="decimal"/>
      <w:lvlText w:val="%4."/>
      <w:lvlJc w:val="left"/>
      <w:pPr>
        <w:tabs>
          <w:tab w:val="num" w:pos="0"/>
        </w:tabs>
        <w:ind w:left="349" w:hanging="360"/>
      </w:pPr>
    </w:lvl>
    <w:lvl w:ilvl="4" w:tplc="69DA2E94">
      <w:start w:val="1"/>
      <w:numFmt w:val="lowerLetter"/>
      <w:lvlText w:val="%5."/>
      <w:lvlJc w:val="left"/>
      <w:pPr>
        <w:tabs>
          <w:tab w:val="num" w:pos="0"/>
        </w:tabs>
        <w:ind w:left="1069" w:hanging="360"/>
      </w:pPr>
    </w:lvl>
    <w:lvl w:ilvl="5" w:tplc="69AEA4D2">
      <w:start w:val="1"/>
      <w:numFmt w:val="lowerRoman"/>
      <w:lvlText w:val="%6."/>
      <w:lvlJc w:val="right"/>
      <w:pPr>
        <w:tabs>
          <w:tab w:val="num" w:pos="0"/>
        </w:tabs>
        <w:ind w:left="1789" w:hanging="180"/>
      </w:pPr>
    </w:lvl>
    <w:lvl w:ilvl="6" w:tplc="850457C4">
      <w:start w:val="1"/>
      <w:numFmt w:val="decimal"/>
      <w:lvlText w:val="%7."/>
      <w:lvlJc w:val="left"/>
      <w:pPr>
        <w:tabs>
          <w:tab w:val="num" w:pos="0"/>
        </w:tabs>
        <w:ind w:left="2509" w:hanging="360"/>
      </w:pPr>
    </w:lvl>
    <w:lvl w:ilvl="7" w:tplc="835E1D96">
      <w:start w:val="1"/>
      <w:numFmt w:val="lowerLetter"/>
      <w:lvlText w:val="%8."/>
      <w:lvlJc w:val="left"/>
      <w:pPr>
        <w:tabs>
          <w:tab w:val="num" w:pos="0"/>
        </w:tabs>
        <w:ind w:left="3229" w:hanging="360"/>
      </w:pPr>
    </w:lvl>
    <w:lvl w:ilvl="8" w:tplc="4E2E9886">
      <w:start w:val="1"/>
      <w:numFmt w:val="lowerRoman"/>
      <w:lvlText w:val="%9."/>
      <w:lvlJc w:val="right"/>
      <w:pPr>
        <w:tabs>
          <w:tab w:val="num" w:pos="0"/>
        </w:tabs>
        <w:ind w:left="3949" w:hanging="180"/>
      </w:pPr>
    </w:lvl>
  </w:abstractNum>
  <w:abstractNum w:abstractNumId="16" w15:restartNumberingAfterBreak="0">
    <w:nsid w:val="7B861A7E"/>
    <w:multiLevelType w:val="hybridMultilevel"/>
    <w:tmpl w:val="2C74D954"/>
    <w:lvl w:ilvl="0" w:tplc="2390D4E0">
      <w:start w:val="1"/>
      <w:numFmt w:val="lowerLetter"/>
      <w:lvlText w:val="%1)"/>
      <w:lvlJc w:val="left"/>
      <w:pPr>
        <w:tabs>
          <w:tab w:val="num" w:pos="0"/>
        </w:tabs>
        <w:ind w:left="1183" w:hanging="360"/>
      </w:pPr>
    </w:lvl>
    <w:lvl w:ilvl="1" w:tplc="5226ED62">
      <w:start w:val="1"/>
      <w:numFmt w:val="lowerLetter"/>
      <w:lvlText w:val="%2."/>
      <w:lvlJc w:val="left"/>
      <w:pPr>
        <w:tabs>
          <w:tab w:val="num" w:pos="0"/>
        </w:tabs>
        <w:ind w:left="1903" w:hanging="360"/>
      </w:pPr>
    </w:lvl>
    <w:lvl w:ilvl="2" w:tplc="5A307D74">
      <w:start w:val="1"/>
      <w:numFmt w:val="lowerRoman"/>
      <w:lvlText w:val="%3."/>
      <w:lvlJc w:val="right"/>
      <w:pPr>
        <w:tabs>
          <w:tab w:val="num" w:pos="0"/>
        </w:tabs>
        <w:ind w:left="2623" w:hanging="180"/>
      </w:pPr>
    </w:lvl>
    <w:lvl w:ilvl="3" w:tplc="67A81F0E">
      <w:start w:val="1"/>
      <w:numFmt w:val="decimal"/>
      <w:lvlText w:val="%4."/>
      <w:lvlJc w:val="left"/>
      <w:pPr>
        <w:tabs>
          <w:tab w:val="num" w:pos="0"/>
        </w:tabs>
        <w:ind w:left="3343" w:hanging="360"/>
      </w:pPr>
    </w:lvl>
    <w:lvl w:ilvl="4" w:tplc="D2FE06F0">
      <w:start w:val="1"/>
      <w:numFmt w:val="lowerLetter"/>
      <w:lvlText w:val="%5."/>
      <w:lvlJc w:val="left"/>
      <w:pPr>
        <w:tabs>
          <w:tab w:val="num" w:pos="0"/>
        </w:tabs>
        <w:ind w:left="4063" w:hanging="360"/>
      </w:pPr>
    </w:lvl>
    <w:lvl w:ilvl="5" w:tplc="9030EE9C">
      <w:start w:val="1"/>
      <w:numFmt w:val="lowerRoman"/>
      <w:lvlText w:val="%6."/>
      <w:lvlJc w:val="right"/>
      <w:pPr>
        <w:tabs>
          <w:tab w:val="num" w:pos="0"/>
        </w:tabs>
        <w:ind w:left="4783" w:hanging="180"/>
      </w:pPr>
    </w:lvl>
    <w:lvl w:ilvl="6" w:tplc="6F544E04">
      <w:start w:val="1"/>
      <w:numFmt w:val="decimal"/>
      <w:lvlText w:val="%7."/>
      <w:lvlJc w:val="left"/>
      <w:pPr>
        <w:tabs>
          <w:tab w:val="num" w:pos="0"/>
        </w:tabs>
        <w:ind w:left="5503" w:hanging="360"/>
      </w:pPr>
    </w:lvl>
    <w:lvl w:ilvl="7" w:tplc="4CEC5958">
      <w:start w:val="1"/>
      <w:numFmt w:val="lowerLetter"/>
      <w:lvlText w:val="%8."/>
      <w:lvlJc w:val="left"/>
      <w:pPr>
        <w:tabs>
          <w:tab w:val="num" w:pos="0"/>
        </w:tabs>
        <w:ind w:left="6223" w:hanging="360"/>
      </w:pPr>
    </w:lvl>
    <w:lvl w:ilvl="8" w:tplc="E278D2F8">
      <w:start w:val="1"/>
      <w:numFmt w:val="lowerRoman"/>
      <w:lvlText w:val="%9."/>
      <w:lvlJc w:val="right"/>
      <w:pPr>
        <w:tabs>
          <w:tab w:val="num" w:pos="0"/>
        </w:tabs>
        <w:ind w:left="6943" w:hanging="180"/>
      </w:pPr>
    </w:lvl>
  </w:abstractNum>
  <w:abstractNum w:abstractNumId="17" w15:restartNumberingAfterBreak="0">
    <w:nsid w:val="7F6D46D1"/>
    <w:multiLevelType w:val="hybridMultilevel"/>
    <w:tmpl w:val="EA5A1476"/>
    <w:lvl w:ilvl="0" w:tplc="5F7450F2">
      <w:start w:val="1"/>
      <w:numFmt w:val="bullet"/>
      <w:lvlText w:val=""/>
      <w:lvlJc w:val="left"/>
      <w:pPr>
        <w:tabs>
          <w:tab w:val="num" w:pos="1080"/>
        </w:tabs>
        <w:ind w:left="1080" w:hanging="360"/>
      </w:pPr>
      <w:rPr>
        <w:rFonts w:ascii="Symbol" w:hAnsi="Symbol" w:cs="Symbol"/>
      </w:rPr>
    </w:lvl>
    <w:lvl w:ilvl="1" w:tplc="EEC47CCE">
      <w:start w:val="1"/>
      <w:numFmt w:val="bullet"/>
      <w:lvlText w:val="o"/>
      <w:lvlJc w:val="left"/>
      <w:pPr>
        <w:ind w:left="1440" w:hanging="360"/>
      </w:pPr>
      <w:rPr>
        <w:rFonts w:ascii="Courier New" w:eastAsia="Courier New" w:hAnsi="Courier New" w:cs="Courier New" w:hint="default"/>
      </w:rPr>
    </w:lvl>
    <w:lvl w:ilvl="2" w:tplc="8A56A36E">
      <w:start w:val="1"/>
      <w:numFmt w:val="bullet"/>
      <w:lvlText w:val="§"/>
      <w:lvlJc w:val="left"/>
      <w:pPr>
        <w:ind w:left="2160" w:hanging="360"/>
      </w:pPr>
      <w:rPr>
        <w:rFonts w:ascii="Wingdings" w:eastAsia="Wingdings" w:hAnsi="Wingdings" w:cs="Wingdings" w:hint="default"/>
      </w:rPr>
    </w:lvl>
    <w:lvl w:ilvl="3" w:tplc="520C149E">
      <w:start w:val="1"/>
      <w:numFmt w:val="bullet"/>
      <w:lvlText w:val="·"/>
      <w:lvlJc w:val="left"/>
      <w:pPr>
        <w:ind w:left="2880" w:hanging="360"/>
      </w:pPr>
      <w:rPr>
        <w:rFonts w:ascii="Symbol" w:eastAsia="Symbol" w:hAnsi="Symbol" w:cs="Symbol" w:hint="default"/>
      </w:rPr>
    </w:lvl>
    <w:lvl w:ilvl="4" w:tplc="3FA291FC">
      <w:start w:val="1"/>
      <w:numFmt w:val="bullet"/>
      <w:lvlText w:val="o"/>
      <w:lvlJc w:val="left"/>
      <w:pPr>
        <w:ind w:left="3600" w:hanging="360"/>
      </w:pPr>
      <w:rPr>
        <w:rFonts w:ascii="Courier New" w:eastAsia="Courier New" w:hAnsi="Courier New" w:cs="Courier New" w:hint="default"/>
      </w:rPr>
    </w:lvl>
    <w:lvl w:ilvl="5" w:tplc="EAC06BB0">
      <w:start w:val="1"/>
      <w:numFmt w:val="bullet"/>
      <w:lvlText w:val="§"/>
      <w:lvlJc w:val="left"/>
      <w:pPr>
        <w:ind w:left="4320" w:hanging="360"/>
      </w:pPr>
      <w:rPr>
        <w:rFonts w:ascii="Wingdings" w:eastAsia="Wingdings" w:hAnsi="Wingdings" w:cs="Wingdings" w:hint="default"/>
      </w:rPr>
    </w:lvl>
    <w:lvl w:ilvl="6" w:tplc="DFBAA444">
      <w:start w:val="1"/>
      <w:numFmt w:val="bullet"/>
      <w:lvlText w:val="·"/>
      <w:lvlJc w:val="left"/>
      <w:pPr>
        <w:ind w:left="5040" w:hanging="360"/>
      </w:pPr>
      <w:rPr>
        <w:rFonts w:ascii="Symbol" w:eastAsia="Symbol" w:hAnsi="Symbol" w:cs="Symbol" w:hint="default"/>
      </w:rPr>
    </w:lvl>
    <w:lvl w:ilvl="7" w:tplc="36B04B98">
      <w:start w:val="1"/>
      <w:numFmt w:val="bullet"/>
      <w:lvlText w:val="o"/>
      <w:lvlJc w:val="left"/>
      <w:pPr>
        <w:ind w:left="5760" w:hanging="360"/>
      </w:pPr>
      <w:rPr>
        <w:rFonts w:ascii="Courier New" w:eastAsia="Courier New" w:hAnsi="Courier New" w:cs="Courier New" w:hint="default"/>
      </w:rPr>
    </w:lvl>
    <w:lvl w:ilvl="8" w:tplc="558C4EE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F9963FD"/>
    <w:multiLevelType w:val="hybridMultilevel"/>
    <w:tmpl w:val="623C2708"/>
    <w:lvl w:ilvl="0" w:tplc="A838E7AE">
      <w:start w:val="1"/>
      <w:numFmt w:val="decimal"/>
      <w:lvlText w:val="%1."/>
      <w:lvlJc w:val="left"/>
      <w:pPr>
        <w:tabs>
          <w:tab w:val="num" w:pos="0"/>
        </w:tabs>
        <w:ind w:left="1440" w:hanging="360"/>
      </w:pPr>
      <w:rPr>
        <w:rFonts w:ascii="Arial" w:eastAsia="Arial" w:hAnsi="Arial" w:cs="Arial"/>
        <w:szCs w:val="22"/>
      </w:rPr>
    </w:lvl>
    <w:lvl w:ilvl="1" w:tplc="B34E55D0">
      <w:start w:val="1"/>
      <w:numFmt w:val="bullet"/>
      <w:lvlText w:val=""/>
      <w:lvlJc w:val="left"/>
      <w:pPr>
        <w:tabs>
          <w:tab w:val="num" w:pos="0"/>
        </w:tabs>
        <w:ind w:left="1440" w:hanging="360"/>
      </w:pPr>
      <w:rPr>
        <w:rFonts w:ascii="Symbol" w:hAnsi="Symbol" w:cs="Symbol"/>
      </w:rPr>
    </w:lvl>
    <w:lvl w:ilvl="2" w:tplc="793A2FA2">
      <w:start w:val="1"/>
      <w:numFmt w:val="lowerRoman"/>
      <w:lvlText w:val="%3."/>
      <w:lvlJc w:val="right"/>
      <w:pPr>
        <w:tabs>
          <w:tab w:val="num" w:pos="0"/>
        </w:tabs>
        <w:ind w:left="2160" w:hanging="180"/>
      </w:pPr>
    </w:lvl>
    <w:lvl w:ilvl="3" w:tplc="DD5A86EE">
      <w:start w:val="1"/>
      <w:numFmt w:val="decimal"/>
      <w:lvlText w:val="%4."/>
      <w:lvlJc w:val="left"/>
      <w:pPr>
        <w:tabs>
          <w:tab w:val="num" w:pos="0"/>
        </w:tabs>
        <w:ind w:left="2880" w:hanging="360"/>
      </w:pPr>
    </w:lvl>
    <w:lvl w:ilvl="4" w:tplc="FBAC979A">
      <w:start w:val="1"/>
      <w:numFmt w:val="lowerLetter"/>
      <w:lvlText w:val="%5."/>
      <w:lvlJc w:val="left"/>
      <w:pPr>
        <w:tabs>
          <w:tab w:val="num" w:pos="0"/>
        </w:tabs>
        <w:ind w:left="3600" w:hanging="360"/>
      </w:pPr>
    </w:lvl>
    <w:lvl w:ilvl="5" w:tplc="6C92A140">
      <w:start w:val="1"/>
      <w:numFmt w:val="lowerRoman"/>
      <w:lvlText w:val="%6."/>
      <w:lvlJc w:val="right"/>
      <w:pPr>
        <w:tabs>
          <w:tab w:val="num" w:pos="0"/>
        </w:tabs>
        <w:ind w:left="4320" w:hanging="180"/>
      </w:pPr>
    </w:lvl>
    <w:lvl w:ilvl="6" w:tplc="8CFC0E3E">
      <w:start w:val="1"/>
      <w:numFmt w:val="decimal"/>
      <w:lvlText w:val="%7."/>
      <w:lvlJc w:val="left"/>
      <w:pPr>
        <w:tabs>
          <w:tab w:val="num" w:pos="0"/>
        </w:tabs>
        <w:ind w:left="5040" w:hanging="360"/>
      </w:pPr>
    </w:lvl>
    <w:lvl w:ilvl="7" w:tplc="C2C812F6">
      <w:start w:val="1"/>
      <w:numFmt w:val="lowerLetter"/>
      <w:lvlText w:val="%8."/>
      <w:lvlJc w:val="left"/>
      <w:pPr>
        <w:tabs>
          <w:tab w:val="num" w:pos="0"/>
        </w:tabs>
        <w:ind w:left="5760" w:hanging="360"/>
      </w:pPr>
    </w:lvl>
    <w:lvl w:ilvl="8" w:tplc="E25ED9E6">
      <w:start w:val="1"/>
      <w:numFmt w:val="lowerRoman"/>
      <w:lvlText w:val="%9."/>
      <w:lvlJc w:val="right"/>
      <w:pPr>
        <w:tabs>
          <w:tab w:val="num" w:pos="0"/>
        </w:tabs>
        <w:ind w:left="6480" w:hanging="180"/>
      </w:pPr>
    </w:lvl>
  </w:abstractNum>
  <w:num w:numId="1">
    <w:abstractNumId w:val="7"/>
  </w:num>
  <w:num w:numId="2">
    <w:abstractNumId w:val="15"/>
  </w:num>
  <w:num w:numId="3">
    <w:abstractNumId w:val="6"/>
  </w:num>
  <w:num w:numId="4">
    <w:abstractNumId w:val="9"/>
  </w:num>
  <w:num w:numId="5">
    <w:abstractNumId w:val="8"/>
  </w:num>
  <w:num w:numId="6">
    <w:abstractNumId w:val="16"/>
  </w:num>
  <w:num w:numId="7">
    <w:abstractNumId w:val="18"/>
  </w:num>
  <w:num w:numId="8">
    <w:abstractNumId w:val="10"/>
  </w:num>
  <w:num w:numId="9">
    <w:abstractNumId w:val="2"/>
  </w:num>
  <w:num w:numId="10">
    <w:abstractNumId w:val="14"/>
  </w:num>
  <w:num w:numId="11">
    <w:abstractNumId w:val="1"/>
  </w:num>
  <w:num w:numId="12">
    <w:abstractNumId w:val="17"/>
  </w:num>
  <w:num w:numId="13">
    <w:abstractNumId w:val="11"/>
  </w:num>
  <w:num w:numId="14">
    <w:abstractNumId w:val="12"/>
  </w:num>
  <w:num w:numId="15">
    <w:abstractNumId w:val="0"/>
  </w:num>
  <w:num w:numId="16">
    <w:abstractNumId w:val="7"/>
  </w:num>
  <w:num w:numId="17">
    <w:abstractNumId w:val="13"/>
  </w:num>
  <w:num w:numId="18">
    <w:abstractNumId w:val="5"/>
  </w:num>
  <w:num w:numId="19">
    <w:abstractNumId w:val="7"/>
  </w:num>
  <w:num w:numId="20">
    <w:abstractNumId w:val="7"/>
  </w:num>
  <w:num w:numId="21">
    <w:abstractNumId w:val="7"/>
  </w:num>
  <w:num w:numId="22">
    <w:abstractNumId w:val="7"/>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F4"/>
    <w:rsid w:val="00023B5B"/>
    <w:rsid w:val="001D7512"/>
    <w:rsid w:val="00255A89"/>
    <w:rsid w:val="0028221D"/>
    <w:rsid w:val="002D74A0"/>
    <w:rsid w:val="00390FF4"/>
    <w:rsid w:val="004F6712"/>
    <w:rsid w:val="006554E1"/>
    <w:rsid w:val="0072078E"/>
    <w:rsid w:val="007A5EE1"/>
    <w:rsid w:val="00A57524"/>
    <w:rsid w:val="00BC3A3F"/>
    <w:rsid w:val="00C55FEA"/>
    <w:rsid w:val="00FC0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8C28"/>
  <w15:docId w15:val="{D0E1D7ED-1BE5-43C8-AB86-C2BF49AD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360" w:lineRule="auto"/>
    </w:pPr>
    <w:rPr>
      <w:rFonts w:ascii="Arial" w:hAnsi="Arial" w:cs="Arial"/>
      <w:sz w:val="24"/>
      <w:szCs w:val="24"/>
      <w:lang w:eastAsia="zh-CN"/>
    </w:rPr>
  </w:style>
  <w:style w:type="paragraph" w:styleId="Nadpis1">
    <w:name w:val="heading 1"/>
    <w:basedOn w:val="Normln"/>
    <w:next w:val="Normln"/>
    <w:link w:val="Nadpis1Char1"/>
    <w:qFormat/>
    <w:pPr>
      <w:keepNext/>
      <w:keepLines/>
      <w:numPr>
        <w:numId w:val="1"/>
      </w:numPr>
      <w:spacing w:before="240" w:after="60"/>
      <w:outlineLvl w:val="0"/>
    </w:pPr>
    <w:rPr>
      <w:b/>
      <w:bCs/>
      <w:sz w:val="32"/>
      <w:szCs w:val="32"/>
      <w:lang w:val="en-US"/>
    </w:rPr>
  </w:style>
  <w:style w:type="paragraph" w:styleId="Nadpis2">
    <w:name w:val="heading 2"/>
    <w:basedOn w:val="Normln"/>
    <w:next w:val="Normln"/>
    <w:link w:val="Nadpis2Char1"/>
    <w:qFormat/>
    <w:pPr>
      <w:keepNext/>
      <w:keepLines/>
      <w:numPr>
        <w:ilvl w:val="1"/>
        <w:numId w:val="1"/>
      </w:numPr>
      <w:spacing w:before="240" w:after="60"/>
      <w:outlineLvl w:val="1"/>
    </w:pPr>
    <w:rPr>
      <w:b/>
      <w:bCs/>
      <w:i/>
      <w:iCs/>
      <w:sz w:val="28"/>
      <w:szCs w:val="28"/>
      <w:lang w:val="en-US"/>
    </w:rPr>
  </w:style>
  <w:style w:type="paragraph" w:styleId="Nadpis3">
    <w:name w:val="heading 3"/>
    <w:basedOn w:val="Normln"/>
    <w:next w:val="Normln"/>
    <w:link w:val="Nadpis3Char1"/>
    <w:qFormat/>
    <w:pPr>
      <w:keepNext/>
      <w:keepLines/>
      <w:numPr>
        <w:ilvl w:val="2"/>
        <w:numId w:val="1"/>
      </w:numPr>
      <w:spacing w:before="240" w:after="60"/>
      <w:outlineLvl w:val="2"/>
    </w:pPr>
    <w:rPr>
      <w:b/>
      <w:bCs/>
      <w:sz w:val="26"/>
      <w:szCs w:val="26"/>
      <w:lang w:val="en-US"/>
    </w:rPr>
  </w:style>
  <w:style w:type="paragraph" w:styleId="Nadpis4">
    <w:name w:val="heading 4"/>
    <w:basedOn w:val="Normln"/>
    <w:next w:val="Normln"/>
    <w:link w:val="Nadpis4Char1"/>
    <w:qFormat/>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Normln"/>
    <w:next w:val="Normln"/>
    <w:link w:val="Nadpis5Char"/>
    <w:uiPriority w:val="9"/>
    <w:unhideWhenUsed/>
    <w:qFormat/>
    <w:pPr>
      <w:keepNext/>
      <w:keepLines/>
      <w:spacing w:before="320" w:after="200"/>
      <w:outlineLvl w:val="4"/>
    </w:pPr>
    <w:rPr>
      <w:rFonts w:eastAsia="Arial"/>
      <w:b/>
      <w:bCs/>
    </w:rPr>
  </w:style>
  <w:style w:type="paragraph" w:styleId="Nadpis6">
    <w:name w:val="heading 6"/>
    <w:basedOn w:val="Normln"/>
    <w:next w:val="Normln"/>
    <w:link w:val="Nadpis6Char"/>
    <w:uiPriority w:val="9"/>
    <w:unhideWhenUsed/>
    <w:qFormat/>
    <w:pPr>
      <w:keepNext/>
      <w:keepLines/>
      <w:spacing w:before="320" w:after="200"/>
      <w:outlineLvl w:val="5"/>
    </w:pPr>
    <w:rPr>
      <w:rFonts w:eastAsia="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eastAsia="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eastAsia="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eastAsia="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link w:val="Nadpis1"/>
    <w:uiPriority w:val="9"/>
    <w:rPr>
      <w:rFonts w:ascii="Arial" w:eastAsia="Arial" w:hAnsi="Arial" w:cs="Arial"/>
      <w:sz w:val="40"/>
      <w:szCs w:val="40"/>
    </w:rPr>
  </w:style>
  <w:style w:type="character" w:customStyle="1" w:styleId="Nadpis2Char1">
    <w:name w:val="Nadpis 2 Char1"/>
    <w:link w:val="Nadpis2"/>
    <w:uiPriority w:val="9"/>
    <w:rPr>
      <w:rFonts w:ascii="Arial" w:eastAsia="Arial" w:hAnsi="Arial" w:cs="Arial"/>
      <w:sz w:val="34"/>
    </w:rPr>
  </w:style>
  <w:style w:type="character" w:customStyle="1" w:styleId="Nadpis3Char1">
    <w:name w:val="Nadpis 3 Char1"/>
    <w:link w:val="Nadpis3"/>
    <w:uiPriority w:val="9"/>
    <w:rPr>
      <w:rFonts w:ascii="Arial" w:eastAsia="Arial" w:hAnsi="Arial" w:cs="Arial"/>
      <w:sz w:val="30"/>
      <w:szCs w:val="30"/>
    </w:rPr>
  </w:style>
  <w:style w:type="character" w:customStyle="1" w:styleId="Nadpis4Char1">
    <w:name w:val="Nadpis 4 Char1"/>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qFormat/>
    <w:pPr>
      <w:ind w:left="720"/>
      <w:contextualSpacing/>
    </w:pPr>
  </w:style>
  <w:style w:type="paragraph" w:styleId="Bezmezer">
    <w:name w:val="No Spacing"/>
    <w:uiPriority w:val="1"/>
    <w:qFormat/>
    <w:rPr>
      <w:lang w:eastAsia="zh-CN"/>
    </w:rPr>
  </w:style>
  <w:style w:type="paragraph" w:styleId="Nzev">
    <w:name w:val="Title"/>
    <w:basedOn w:val="Normln"/>
    <w:next w:val="Normln"/>
    <w:link w:val="NzevChar1"/>
    <w:uiPriority w:val="10"/>
    <w:qFormat/>
    <w:pPr>
      <w:spacing w:before="300" w:after="200"/>
      <w:contextualSpacing/>
    </w:pPr>
    <w:rPr>
      <w:sz w:val="48"/>
      <w:szCs w:val="48"/>
    </w:rPr>
  </w:style>
  <w:style w:type="character" w:customStyle="1" w:styleId="NzevChar1">
    <w:name w:val="Název Char1"/>
    <w:link w:val="Nzev"/>
    <w:uiPriority w:val="10"/>
    <w:rPr>
      <w:sz w:val="48"/>
      <w:szCs w:val="48"/>
    </w:rPr>
  </w:style>
  <w:style w:type="paragraph" w:styleId="Podnadpis">
    <w:name w:val="Subtitle"/>
    <w:basedOn w:val="Normln"/>
    <w:next w:val="Normln"/>
    <w:link w:val="PodnadpisChar"/>
    <w:qFormat/>
    <w:pPr>
      <w:keepNext/>
      <w:keepLines/>
      <w:jc w:val="center"/>
    </w:pPr>
    <w:rPr>
      <w:sz w:val="28"/>
      <w:szCs w:val="28"/>
    </w:rPr>
  </w:style>
  <w:style w:type="character" w:customStyle="1" w:styleId="PodnadpisChar">
    <w:name w:val="Podnadpis Char"/>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1"/>
    <w:pPr>
      <w:spacing w:line="240" w:lineRule="auto"/>
    </w:pPr>
    <w:rPr>
      <w:lang w:val="en-US"/>
    </w:rPr>
  </w:style>
  <w:style w:type="character" w:customStyle="1" w:styleId="ZhlavChar1">
    <w:name w:val="Záhlaví Char1"/>
    <w:link w:val="Zhlav"/>
    <w:uiPriority w:val="99"/>
  </w:style>
  <w:style w:type="paragraph" w:styleId="Zpat">
    <w:name w:val="footer"/>
    <w:basedOn w:val="Normln"/>
    <w:link w:val="ZpatChar1"/>
    <w:rPr>
      <w:lang w:val="en-US"/>
    </w:rPr>
  </w:style>
  <w:style w:type="character" w:customStyle="1" w:styleId="FooterChar">
    <w:name w:val="Footer Char"/>
    <w:uiPriority w:val="99"/>
  </w:style>
  <w:style w:type="paragraph" w:styleId="Titulek">
    <w:name w:val="caption"/>
    <w:basedOn w:val="Normln"/>
    <w:qFormat/>
    <w:pPr>
      <w:suppressLineNumbers/>
      <w:spacing w:before="120" w:after="120"/>
    </w:pPr>
    <w:rPr>
      <w:rFonts w:cs="Lohit Devanagari"/>
      <w:i/>
      <w:iCs/>
    </w:rPr>
  </w:style>
  <w:style w:type="character" w:customStyle="1" w:styleId="ZpatChar1">
    <w:name w:val="Zápatí Char1"/>
    <w:link w:val="Zpat"/>
    <w:uiPriority w:val="99"/>
  </w:style>
  <w:style w:type="table" w:styleId="Mkatabulky">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rosttabulka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Prosttabulka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Prosttabulka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Prosttabulka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Prosttabulka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Svtltabulkasmkou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ulkasmkou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ulkasmkou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ulkasmkou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mavtabulkasmkou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Barevntabulkasmkou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Barevntabulkasmkou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Svtltabulkaseznamu1">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Tabulkaseznamu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Tabulkaseznamu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Tabulkaseznamu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mavtabulkaseznamu5">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Barevntabulkaseznamu6">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Barevntabulkaseznamu7">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textovodkaz">
    <w:name w:val="Hyperlink"/>
    <w:uiPriority w:val="99"/>
    <w:rPr>
      <w:color w:val="0000FF"/>
      <w:u w:val="single"/>
    </w:rPr>
  </w:style>
  <w:style w:type="paragraph" w:styleId="Textpoznpodarou">
    <w:name w:val="footnote text"/>
    <w:basedOn w:val="Normln"/>
    <w:link w:val="TextpoznpodarouChar1"/>
    <w:pPr>
      <w:spacing w:line="240" w:lineRule="auto"/>
    </w:pPr>
    <w:rPr>
      <w:sz w:val="20"/>
      <w:szCs w:val="20"/>
      <w:lang w:val="en-US"/>
    </w:rPr>
  </w:style>
  <w:style w:type="character" w:customStyle="1" w:styleId="TextpoznpodarouChar1">
    <w:name w:val="Text pozn. pod čarou Char1"/>
    <w:link w:val="Textpoznpodarou"/>
    <w:uiPriority w:val="99"/>
    <w:rPr>
      <w:sz w:val="18"/>
    </w:rPr>
  </w:style>
  <w:style w:type="character" w:styleId="Znakapoznpodarou">
    <w:name w:val="footnote reference"/>
    <w:rPr>
      <w:vertAlign w:val="superscript"/>
    </w:rPr>
  </w:style>
  <w:style w:type="paragraph" w:styleId="Textvysvtlivek">
    <w:name w:val="endnote text"/>
    <w:basedOn w:val="Normln"/>
    <w:link w:val="TextvysvtlivekChar"/>
    <w:uiPriority w:val="99"/>
    <w:semiHidden/>
    <w:unhideWhenUsed/>
    <w:pPr>
      <w:spacing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rPr>
      <w:vertAlign w:val="superscript"/>
    </w:rPr>
  </w:style>
  <w:style w:type="paragraph" w:styleId="Obsah1">
    <w:name w:val="toc 1"/>
    <w:basedOn w:val="Normln"/>
    <w:next w:val="Normln"/>
    <w:uiPriority w:val="39"/>
    <w:pPr>
      <w:spacing w:after="100"/>
    </w:pPr>
  </w:style>
  <w:style w:type="paragraph" w:styleId="Obsah2">
    <w:name w:val="toc 2"/>
    <w:basedOn w:val="Normln"/>
    <w:next w:val="Normln"/>
    <w:uiPriority w:val="39"/>
    <w:pPr>
      <w:spacing w:after="100"/>
      <w:ind w:left="220"/>
    </w:pPr>
  </w:style>
  <w:style w:type="paragraph" w:styleId="Obsah3">
    <w:name w:val="toc 3"/>
    <w:basedOn w:val="Normln"/>
    <w:next w:val="Normln"/>
    <w:uiPriority w:val="39"/>
    <w:pPr>
      <w:spacing w:after="100"/>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rPr>
      <w:lang w:eastAsia="zh-CN"/>
    </w:rPr>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Arial" w:eastAsia="Arial" w:hAnsi="Arial" w:cs="Arial"/>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Arial" w:hAnsi="Arial" w:cs="Arial"/>
      <w:szCs w:val="22"/>
    </w:rPr>
  </w:style>
  <w:style w:type="character" w:customStyle="1" w:styleId="WW8Num7z1">
    <w:name w:val="WW8Num7z1"/>
    <w:rPr>
      <w:rFonts w:ascii="Symbol" w:hAnsi="Symbol" w:cs="Symbol"/>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Standardnpsmoodstavce2">
    <w:name w:val="Standardní písmo odstavce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style>
  <w:style w:type="character" w:customStyle="1" w:styleId="WW8Num8z1">
    <w:name w:val="WW8Num8z1"/>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Symbol" w:hAnsi="Symbol" w:cs="Symbo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2">
    <w:name w:val="WW8Num12z2"/>
    <w:rPr>
      <w:rFonts w:ascii="Wingdings" w:hAnsi="Wingdings" w:cs="Wingdings"/>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Arial" w:eastAsia="Arial" w:hAnsi="Arial" w:cs="Arial"/>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Symbol" w:hAnsi="Symbol" w:cs="Symbol"/>
    </w:rPr>
  </w:style>
  <w:style w:type="character" w:customStyle="1" w:styleId="WW8Num16z2">
    <w:name w:val="WW8Num16z2"/>
  </w:style>
  <w:style w:type="character" w:customStyle="1" w:styleId="WW8Num16z4">
    <w:name w:val="WW8Num16z4"/>
    <w:rPr>
      <w:rFonts w:ascii="Courier New" w:hAnsi="Courier New" w:cs="Courier New"/>
    </w:rPr>
  </w:style>
  <w:style w:type="character" w:customStyle="1" w:styleId="WW8Num16z5">
    <w:name w:val="WW8Num16z5"/>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Arial" w:eastAsia="Times New Roman" w:hAnsi="Arial"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sz w:val="20"/>
    </w:rPr>
  </w:style>
  <w:style w:type="character" w:customStyle="1" w:styleId="WW8Num35z1">
    <w:name w:val="WW8Num35z1"/>
    <w:rPr>
      <w:rFonts w:ascii="Courier New" w:hAnsi="Courier New" w:cs="Courier New"/>
      <w:sz w:val="20"/>
    </w:rPr>
  </w:style>
  <w:style w:type="character" w:customStyle="1" w:styleId="WW8Num35z2">
    <w:name w:val="WW8Num35z2"/>
    <w:rPr>
      <w:rFonts w:ascii="Wingdings" w:hAnsi="Wingdings" w:cs="Wingdings"/>
      <w:sz w:val="20"/>
    </w:rPr>
  </w:style>
  <w:style w:type="character" w:customStyle="1" w:styleId="WW8Num36z0">
    <w:name w:val="WW8Num36z0"/>
  </w:style>
  <w:style w:type="character" w:customStyle="1" w:styleId="WW8Num36z1">
    <w:name w:val="WW8Num36z1"/>
    <w:rPr>
      <w:rFonts w:ascii="Symbol" w:hAnsi="Symbol" w:cs="Symbol"/>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eastAsia="Arial" w:hAnsi="Arial" w:cs="Arial"/>
      <w:szCs w:val="22"/>
    </w:rPr>
  </w:style>
  <w:style w:type="character" w:customStyle="1" w:styleId="WW8Num38z1">
    <w:name w:val="WW8Num38z1"/>
    <w:rPr>
      <w:rFonts w:ascii="Symbol" w:hAnsi="Symbol" w:cs="Symbol"/>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3Char">
    <w:name w:val="Nadpis 3 Char"/>
    <w:rPr>
      <w:rFonts w:ascii="Arial" w:hAnsi="Arial" w:cs="Arial"/>
      <w:b/>
      <w:bCs/>
      <w:sz w:val="26"/>
      <w:szCs w:val="26"/>
      <w:lang w:val="en-US"/>
    </w:rPr>
  </w:style>
  <w:style w:type="character" w:customStyle="1" w:styleId="Odkaznakoment1">
    <w:name w:val="Odkaz na komentář1"/>
    <w:rPr>
      <w:sz w:val="16"/>
      <w:szCs w:val="16"/>
    </w:rPr>
  </w:style>
  <w:style w:type="character" w:customStyle="1" w:styleId="OdrkyChar">
    <w:name w:val="Odrážky Char"/>
    <w:rPr>
      <w:rFonts w:ascii="Arial" w:hAnsi="Arial" w:cs="Arial"/>
      <w:sz w:val="22"/>
      <w:szCs w:val="24"/>
      <w:lang w:val="en-US"/>
    </w:rPr>
  </w:style>
  <w:style w:type="character" w:customStyle="1" w:styleId="slovseznChar">
    <w:name w:val="Číslov sezn Char"/>
    <w:rPr>
      <w:rFonts w:ascii="Arial" w:hAnsi="Arial" w:cs="Arial"/>
      <w:b/>
      <w:bCs/>
      <w:sz w:val="22"/>
      <w:szCs w:val="24"/>
      <w:lang w:val="en-US"/>
    </w:rPr>
  </w:style>
  <w:style w:type="character" w:customStyle="1" w:styleId="ZhlavChar">
    <w:name w:val="Záhlaví Char"/>
    <w:rPr>
      <w:rFonts w:ascii="Arial" w:hAnsi="Arial" w:cs="Arial"/>
      <w:sz w:val="22"/>
      <w:szCs w:val="24"/>
      <w:lang w:val="en-US"/>
    </w:rPr>
  </w:style>
  <w:style w:type="character" w:customStyle="1" w:styleId="ZpatChar">
    <w:name w:val="Zápatí Char"/>
    <w:rPr>
      <w:rFonts w:ascii="Arial" w:hAnsi="Arial" w:cs="Arial"/>
      <w:sz w:val="22"/>
      <w:szCs w:val="24"/>
      <w:lang w:val="en-US"/>
    </w:rPr>
  </w:style>
  <w:style w:type="character" w:customStyle="1" w:styleId="Nadpis1Char">
    <w:name w:val="Nadpis 1 Char"/>
    <w:rPr>
      <w:rFonts w:ascii="Arial" w:hAnsi="Arial" w:cs="Arial"/>
      <w:b/>
      <w:bCs/>
      <w:sz w:val="32"/>
      <w:szCs w:val="32"/>
      <w:lang w:val="en-US"/>
    </w:rPr>
  </w:style>
  <w:style w:type="character" w:customStyle="1" w:styleId="Nadpis2Char">
    <w:name w:val="Nadpis 2 Char"/>
    <w:rPr>
      <w:rFonts w:ascii="Arial" w:hAnsi="Arial" w:cs="Arial"/>
      <w:b/>
      <w:bCs/>
      <w:i/>
      <w:iCs/>
      <w:sz w:val="28"/>
      <w:szCs w:val="28"/>
      <w:lang w:val="en-US"/>
    </w:rPr>
  </w:style>
  <w:style w:type="character" w:customStyle="1" w:styleId="TextpoznpodarouChar">
    <w:name w:val="Text pozn. pod čarou Char"/>
    <w:rPr>
      <w:rFonts w:ascii="Arial" w:hAnsi="Arial" w:cs="Arial"/>
      <w:lang w:val="en-US"/>
    </w:rPr>
  </w:style>
  <w:style w:type="character" w:customStyle="1" w:styleId="Znakypropoznmkupodarou">
    <w:name w:val="Znaky pro poznámku pod čarou"/>
    <w:rPr>
      <w:vertAlign w:val="superscript"/>
    </w:rPr>
  </w:style>
  <w:style w:type="character" w:customStyle="1" w:styleId="TextkomenteChar">
    <w:name w:val="Text komentáře Char"/>
    <w:rPr>
      <w:rFonts w:ascii="Arial" w:hAnsi="Arial" w:cs="Arial"/>
      <w:lang w:val="en-US"/>
    </w:rPr>
  </w:style>
  <w:style w:type="character" w:styleId="Siln">
    <w:name w:val="Strong"/>
    <w:qFormat/>
    <w:rPr>
      <w:b/>
      <w:bCs/>
    </w:rPr>
  </w:style>
  <w:style w:type="character" w:customStyle="1" w:styleId="NzevChar">
    <w:name w:val="Název Char"/>
    <w:rPr>
      <w:rFonts w:ascii="Arial" w:hAnsi="Arial" w:cs="Arial"/>
      <w:b/>
      <w:sz w:val="52"/>
      <w:szCs w:val="52"/>
    </w:rPr>
  </w:style>
  <w:style w:type="character" w:customStyle="1" w:styleId="PodtitulChar">
    <w:name w:val="Podtitul Char"/>
    <w:rPr>
      <w:rFonts w:ascii="Arial" w:hAnsi="Arial" w:cs="Arial"/>
      <w:sz w:val="28"/>
      <w:szCs w:val="28"/>
    </w:rPr>
  </w:style>
  <w:style w:type="character" w:customStyle="1" w:styleId="Nadpis4Char">
    <w:name w:val="Nadpis 4 Char"/>
    <w:rPr>
      <w:rFonts w:ascii="Calibri" w:hAnsi="Calibri" w:cs="Calibri"/>
      <w:b/>
      <w:bCs/>
      <w:sz w:val="28"/>
      <w:szCs w:val="28"/>
    </w:rPr>
  </w:style>
  <w:style w:type="character" w:customStyle="1" w:styleId="standardyChar">
    <w:name w:val="standardy Char"/>
    <w:rPr>
      <w:rFonts w:ascii="Arial" w:hAnsi="Arial" w:cs="Arial"/>
      <w:sz w:val="22"/>
    </w:rPr>
  </w:style>
  <w:style w:type="character" w:customStyle="1" w:styleId="ZahlavnzevslubyChar">
    <w:name w:val="Zahlaví název služby Char"/>
    <w:rPr>
      <w:rFonts w:ascii="Arial" w:hAnsi="Arial" w:cs="Arial"/>
      <w:b/>
      <w:sz w:val="22"/>
      <w:szCs w:val="24"/>
      <w:lang w:val="en-US"/>
    </w:rPr>
  </w:style>
  <w:style w:type="character" w:customStyle="1" w:styleId="Nadpis1Char0">
    <w:name w:val="Nadpis1 Char"/>
    <w:rPr>
      <w:rFonts w:ascii="Arial" w:hAnsi="Arial" w:cs="Arial"/>
      <w:b/>
      <w:bCs/>
      <w:sz w:val="32"/>
      <w:szCs w:val="32"/>
      <w:lang w:val="en-US"/>
    </w:rPr>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Odkaznavysvtlivky1">
    <w:name w:val="Odkaz na vysvětlivky1"/>
    <w:rPr>
      <w:vertAlign w:val="superscript"/>
    </w:rPr>
  </w:style>
  <w:style w:type="paragraph" w:customStyle="1" w:styleId="Nadpis">
    <w:name w:val="Nadpis"/>
    <w:basedOn w:val="Normln"/>
    <w:next w:val="Normln"/>
    <w:pPr>
      <w:keepNext/>
      <w:keepLines/>
      <w:ind w:left="-567" w:right="-285"/>
      <w:jc w:val="center"/>
    </w:pPr>
    <w:rPr>
      <w:b/>
      <w:sz w:val="52"/>
      <w:szCs w:val="52"/>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customStyle="1" w:styleId="Rejstk">
    <w:name w:val="Rejstřík"/>
    <w:basedOn w:val="Normln"/>
    <w:pPr>
      <w:suppressLineNumbers/>
    </w:pPr>
    <w:rPr>
      <w:rFonts w:cs="Lohit Devanagari"/>
    </w:rPr>
  </w:style>
  <w:style w:type="paragraph" w:customStyle="1" w:styleId="Titulek1">
    <w:name w:val="Titulek1"/>
    <w:basedOn w:val="Normln"/>
    <w:pPr>
      <w:suppressLineNumbers/>
      <w:spacing w:before="120" w:after="120"/>
    </w:pPr>
    <w:rPr>
      <w:rFonts w:cs="Lohit Devanagari"/>
      <w:i/>
      <w:iCs/>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lang w:val="en-US"/>
    </w:rPr>
  </w:style>
  <w:style w:type="paragraph" w:styleId="Pedmtkomente">
    <w:name w:val="annotation subject"/>
    <w:basedOn w:val="Textkomente1"/>
    <w:next w:val="Textkomente1"/>
    <w:rPr>
      <w:b/>
      <w:bCs/>
    </w:rPr>
  </w:style>
  <w:style w:type="paragraph" w:customStyle="1" w:styleId="Odrky">
    <w:name w:val="Odrážky"/>
    <w:basedOn w:val="Normln"/>
    <w:pPr>
      <w:numPr>
        <w:numId w:val="3"/>
      </w:numPr>
    </w:pPr>
    <w:rPr>
      <w:lang w:val="en-US"/>
    </w:rPr>
  </w:style>
  <w:style w:type="paragraph" w:customStyle="1" w:styleId="slovsezn">
    <w:name w:val="Číslov sezn"/>
    <w:basedOn w:val="Normln"/>
    <w:pPr>
      <w:numPr>
        <w:numId w:val="5"/>
      </w:numPr>
    </w:pPr>
    <w:rPr>
      <w:b/>
      <w:bCs/>
      <w:lang w:val="en-US"/>
    </w:rPr>
  </w:style>
  <w:style w:type="paragraph" w:styleId="Normlnweb">
    <w:name w:val="Normal (Web)"/>
    <w:basedOn w:val="Normln"/>
    <w:pPr>
      <w:spacing w:before="280" w:after="280" w:line="240" w:lineRule="auto"/>
    </w:pPr>
    <w:rPr>
      <w:rFonts w:ascii="Times New Roman" w:hAnsi="Times New Roman" w:cs="Times New Roman"/>
    </w:rPr>
  </w:style>
  <w:style w:type="paragraph" w:styleId="Revize">
    <w:name w:val="Revision"/>
    <w:rPr>
      <w:rFonts w:ascii="Arial" w:hAnsi="Arial" w:cs="Arial"/>
      <w:sz w:val="22"/>
      <w:szCs w:val="24"/>
      <w:lang w:eastAsia="zh-CN"/>
    </w:rPr>
  </w:style>
  <w:style w:type="paragraph" w:customStyle="1" w:styleId="Hlavikaobsahu1">
    <w:name w:val="Hlavička obsahu1"/>
    <w:basedOn w:val="Nadpis1"/>
    <w:next w:val="Normln"/>
    <w:pPr>
      <w:numPr>
        <w:numId w:val="0"/>
      </w:numPr>
      <w:spacing w:before="480" w:after="0" w:line="276" w:lineRule="auto"/>
    </w:pPr>
    <w:rPr>
      <w:rFonts w:ascii="Cambria" w:hAnsi="Cambria" w:cs="Cambria"/>
      <w:color w:val="365F91"/>
      <w:sz w:val="28"/>
      <w:szCs w:val="28"/>
    </w:rPr>
  </w:style>
  <w:style w:type="paragraph" w:customStyle="1" w:styleId="titul-sloregistrace">
    <w:name w:val="titul - číslo registrace"/>
    <w:basedOn w:val="Podnadpis"/>
  </w:style>
  <w:style w:type="paragraph" w:customStyle="1" w:styleId="titul-nzevsluby">
    <w:name w:val="titul - název služby"/>
    <w:basedOn w:val="Nadpis"/>
    <w:pPr>
      <w:spacing w:before="1920"/>
      <w:ind w:left="-284" w:right="-284"/>
    </w:pPr>
  </w:style>
  <w:style w:type="paragraph" w:customStyle="1" w:styleId="titul-slostandardu">
    <w:name w:val="titul - číslo standardu"/>
    <w:basedOn w:val="Normln"/>
    <w:pPr>
      <w:keepNext/>
      <w:keepLines/>
      <w:spacing w:before="2880"/>
      <w:jc w:val="center"/>
    </w:pPr>
    <w:rPr>
      <w:b/>
      <w:sz w:val="40"/>
      <w:szCs w:val="40"/>
    </w:rPr>
  </w:style>
  <w:style w:type="paragraph" w:customStyle="1" w:styleId="titul-nzevstandardu">
    <w:name w:val="titul - název standardu"/>
    <w:basedOn w:val="Normln"/>
    <w:pPr>
      <w:keepNext/>
      <w:keepLines/>
      <w:jc w:val="center"/>
    </w:pPr>
    <w:rPr>
      <w:b/>
      <w:sz w:val="40"/>
      <w:szCs w:val="40"/>
    </w:rPr>
  </w:style>
  <w:style w:type="paragraph" w:customStyle="1" w:styleId="titul-podnzevstandardu">
    <w:name w:val="titul - podnázev standardu"/>
    <w:basedOn w:val="titul-nzevstandardu"/>
    <w:rPr>
      <w:sz w:val="36"/>
    </w:rPr>
  </w:style>
  <w:style w:type="paragraph" w:customStyle="1" w:styleId="obsah-hlavika">
    <w:name w:val="obsah - hlavička"/>
    <w:basedOn w:val="Normln"/>
    <w:pPr>
      <w:tabs>
        <w:tab w:val="right" w:pos="9639"/>
      </w:tabs>
    </w:pPr>
    <w:rPr>
      <w:b/>
    </w:rPr>
  </w:style>
  <w:style w:type="paragraph" w:customStyle="1" w:styleId="obsah-nadpis">
    <w:name w:val="obsah - nadpis"/>
    <w:basedOn w:val="Normln"/>
    <w:pPr>
      <w:jc w:val="center"/>
    </w:pPr>
    <w:rPr>
      <w:b/>
    </w:rPr>
  </w:style>
  <w:style w:type="paragraph" w:customStyle="1" w:styleId="standardy">
    <w:name w:val="standardy"/>
    <w:basedOn w:val="Normln"/>
    <w:pPr>
      <w:keepNext/>
      <w:jc w:val="both"/>
    </w:pPr>
    <w:rPr>
      <w:szCs w:val="20"/>
    </w:rPr>
  </w:style>
  <w:style w:type="paragraph" w:customStyle="1" w:styleId="titul-logo">
    <w:name w:val="titul - logo"/>
    <w:basedOn w:val="titul-nzevsluby"/>
    <w:pPr>
      <w:spacing w:before="1440"/>
    </w:pPr>
  </w:style>
  <w:style w:type="paragraph" w:customStyle="1" w:styleId="Zahlavnzevsluby">
    <w:name w:val="Zahlaví název služby"/>
    <w:basedOn w:val="Zhlav"/>
    <w:rPr>
      <w:b/>
      <w:sz w:val="20"/>
      <w:szCs w:val="20"/>
    </w:rPr>
  </w:style>
  <w:style w:type="paragraph" w:customStyle="1" w:styleId="Nadpis10">
    <w:name w:val="Nadpis1"/>
    <w:basedOn w:val="Nadpis1"/>
    <w:pPr>
      <w:numPr>
        <w:numId w:val="0"/>
      </w:numPr>
    </w:pPr>
    <w:rPr>
      <w:lang w:val="cs-CZ"/>
    </w:rPr>
  </w:style>
  <w:style w:type="paragraph" w:customStyle="1" w:styleId="Normln1">
    <w:name w:val="Normální1"/>
    <w:rPr>
      <w:sz w:val="24"/>
      <w:szCs w:val="24"/>
      <w:lang w:eastAsia="zh-CN"/>
    </w:rPr>
  </w:style>
  <w:style w:type="paragraph" w:customStyle="1" w:styleId="Zhlavvlevo">
    <w:name w:val="Záhlaví vlevo"/>
    <w:basedOn w:val="Normln"/>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s@centrumpronevidome.cz"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6133-E8EA-4740-8059-954F7DE1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1778</Words>
  <Characters>10494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Sociálně aktivizační služby pro zrakově postižené</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Sociálně aktivizační služby pro zrakově postižené</dc:title>
  <dc:subject/>
  <dc:creator>Tereza</dc:creator>
  <dc:description/>
  <cp:lastModifiedBy>Hana Bubeníčková</cp:lastModifiedBy>
  <cp:revision>3</cp:revision>
  <cp:lastPrinted>2023-02-03T10:10:00Z</cp:lastPrinted>
  <dcterms:created xsi:type="dcterms:W3CDTF">2023-10-04T07:55:00Z</dcterms:created>
  <dcterms:modified xsi:type="dcterms:W3CDTF">2023-10-04T09:33:00Z</dcterms:modified>
  <cp:version>1048576</cp:version>
</cp:coreProperties>
</file>